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D7" w:rsidRPr="009468D7" w:rsidRDefault="009468D7" w:rsidP="009468D7">
      <w:pPr>
        <w:pStyle w:val="Geenafstand"/>
        <w:rPr>
          <w:rFonts w:ascii="Times New Roman" w:hAnsi="Times New Roman" w:cs="Times New Roman"/>
          <w:b/>
          <w:sz w:val="24"/>
          <w:szCs w:val="24"/>
        </w:rPr>
      </w:pPr>
      <w:r>
        <w:rPr>
          <w:rFonts w:ascii="Times New Roman" w:hAnsi="Times New Roman" w:cs="Times New Roman"/>
          <w:b/>
          <w:sz w:val="24"/>
          <w:szCs w:val="24"/>
        </w:rPr>
        <w:t xml:space="preserve"> geestelijke </w:t>
      </w:r>
      <w:proofErr w:type="spellStart"/>
      <w:r>
        <w:rPr>
          <w:rFonts w:ascii="Times New Roman" w:hAnsi="Times New Roman" w:cs="Times New Roman"/>
          <w:b/>
          <w:sz w:val="24"/>
          <w:szCs w:val="24"/>
        </w:rPr>
        <w:t>keurmeesterij</w:t>
      </w:r>
      <w:proofErr w:type="spellEnd"/>
      <w:r>
        <w:rPr>
          <w:rFonts w:ascii="Times New Roman" w:hAnsi="Times New Roman" w:cs="Times New Roman"/>
          <w:b/>
          <w:sz w:val="24"/>
          <w:szCs w:val="24"/>
        </w:rPr>
        <w:t xml:space="preserve"> en </w:t>
      </w:r>
      <w:proofErr w:type="spellStart"/>
      <w:r w:rsidRPr="009468D7">
        <w:rPr>
          <w:rFonts w:ascii="Times New Roman" w:hAnsi="Times New Roman" w:cs="Times New Roman"/>
          <w:b/>
          <w:sz w:val="24"/>
          <w:szCs w:val="24"/>
        </w:rPr>
        <w:t>Tale</w:t>
      </w:r>
      <w:proofErr w:type="spellEnd"/>
      <w:r w:rsidRPr="009468D7">
        <w:rPr>
          <w:rFonts w:ascii="Times New Roman" w:hAnsi="Times New Roman" w:cs="Times New Roman"/>
          <w:b/>
          <w:sz w:val="24"/>
          <w:szCs w:val="24"/>
        </w:rPr>
        <w:t xml:space="preserve"> </w:t>
      </w:r>
      <w:proofErr w:type="spellStart"/>
      <w:r w:rsidRPr="009468D7">
        <w:rPr>
          <w:rFonts w:ascii="Times New Roman" w:hAnsi="Times New Roman" w:cs="Times New Roman"/>
          <w:b/>
          <w:sz w:val="24"/>
          <w:szCs w:val="24"/>
        </w:rPr>
        <w:t>Kanaäns</w:t>
      </w:r>
      <w:proofErr w:type="spellEnd"/>
      <w:r w:rsidRPr="009468D7">
        <w:rPr>
          <w:rFonts w:ascii="Times New Roman" w:hAnsi="Times New Roman" w:cs="Times New Roman"/>
          <w:b/>
          <w:sz w:val="24"/>
          <w:szCs w:val="24"/>
        </w:rPr>
        <w:t xml:space="preserve">. </w:t>
      </w:r>
    </w:p>
    <w:p w:rsidR="009468D7" w:rsidRPr="009468D7" w:rsidRDefault="009468D7" w:rsidP="009468D7">
      <w:pPr>
        <w:pStyle w:val="Geenafstand"/>
        <w:rPr>
          <w:rFonts w:ascii="Times New Roman" w:hAnsi="Times New Roman" w:cs="Times New Roman"/>
          <w:b/>
          <w:sz w:val="24"/>
          <w:szCs w:val="24"/>
        </w:rPr>
      </w:pPr>
      <w:r>
        <w:rPr>
          <w:rFonts w:ascii="Times New Roman" w:hAnsi="Times New Roman" w:cs="Times New Roman"/>
          <w:b/>
          <w:sz w:val="24"/>
          <w:szCs w:val="24"/>
        </w:rPr>
        <w:t xml:space="preserve"> d</w:t>
      </w:r>
      <w:r w:rsidRPr="009468D7">
        <w:rPr>
          <w:rFonts w:ascii="Times New Roman" w:hAnsi="Times New Roman" w:cs="Times New Roman"/>
          <w:b/>
          <w:sz w:val="24"/>
          <w:szCs w:val="24"/>
        </w:rPr>
        <w:t>e marginalisering van bevindelijke toetsingspraktijken</w:t>
      </w:r>
    </w:p>
    <w:p w:rsidR="009468D7" w:rsidRDefault="009468D7" w:rsidP="009468D7">
      <w:pPr>
        <w:pStyle w:val="Geenafstand"/>
        <w:rPr>
          <w:rFonts w:ascii="Times New Roman" w:hAnsi="Times New Roman" w:cs="Times New Roman"/>
          <w:sz w:val="24"/>
          <w:szCs w:val="24"/>
        </w:rPr>
      </w:pPr>
    </w:p>
    <w:p w:rsidR="000658C4" w:rsidRPr="000658C4" w:rsidRDefault="000658C4" w:rsidP="009468D7">
      <w:pPr>
        <w:pStyle w:val="Geenafstand"/>
        <w:rPr>
          <w:rFonts w:ascii="Times New Roman" w:hAnsi="Times New Roman" w:cs="Times New Roman"/>
          <w:i/>
        </w:rPr>
      </w:pPr>
      <w:r>
        <w:rPr>
          <w:rFonts w:ascii="Times New Roman" w:hAnsi="Times New Roman" w:cs="Times New Roman"/>
          <w:i/>
        </w:rPr>
        <w:t xml:space="preserve">gepubliceerd in: </w:t>
      </w:r>
      <w:r>
        <w:rPr>
          <w:rFonts w:ascii="Times New Roman" w:hAnsi="Times New Roman" w:cs="Times New Roman"/>
        </w:rPr>
        <w:t xml:space="preserve">F. van </w:t>
      </w:r>
      <w:proofErr w:type="spellStart"/>
      <w:r>
        <w:rPr>
          <w:rFonts w:ascii="Times New Roman" w:hAnsi="Times New Roman" w:cs="Times New Roman"/>
        </w:rPr>
        <w:t>Lieburg</w:t>
      </w:r>
      <w:proofErr w:type="spellEnd"/>
      <w:r>
        <w:rPr>
          <w:rFonts w:ascii="Times New Roman" w:hAnsi="Times New Roman" w:cs="Times New Roman"/>
        </w:rPr>
        <w:t xml:space="preserve"> (red.), </w:t>
      </w:r>
      <w:proofErr w:type="spellStart"/>
      <w:r>
        <w:rPr>
          <w:rFonts w:ascii="Times New Roman" w:hAnsi="Times New Roman" w:cs="Times New Roman"/>
          <w:i/>
        </w:rPr>
        <w:t>Refogeschiedenis</w:t>
      </w:r>
      <w:proofErr w:type="spellEnd"/>
      <w:r>
        <w:rPr>
          <w:rFonts w:ascii="Times New Roman" w:hAnsi="Times New Roman" w:cs="Times New Roman"/>
          <w:i/>
        </w:rPr>
        <w:t xml:space="preserve"> in perspectief. Opstellen over de bevindelijke traditie</w:t>
      </w:r>
      <w:r>
        <w:rPr>
          <w:rFonts w:ascii="Times New Roman" w:hAnsi="Times New Roman" w:cs="Times New Roman"/>
        </w:rPr>
        <w:t>, Heerenveen, 2007, 118-137.</w:t>
      </w:r>
      <w:r>
        <w:rPr>
          <w:rFonts w:ascii="Times New Roman" w:hAnsi="Times New Roman" w:cs="Times New Roman"/>
          <w:i/>
        </w:rPr>
        <w:t xml:space="preserve"> </w:t>
      </w:r>
    </w:p>
    <w:p w:rsidR="000658C4" w:rsidRDefault="000658C4" w:rsidP="009468D7">
      <w:pPr>
        <w:pStyle w:val="Geenafstand"/>
        <w:rPr>
          <w:rFonts w:ascii="Times New Roman" w:hAnsi="Times New Roman" w:cs="Times New Roman"/>
          <w:sz w:val="24"/>
          <w:szCs w:val="24"/>
        </w:rPr>
      </w:pPr>
    </w:p>
    <w:p w:rsidR="009468D7" w:rsidRPr="009468D7" w:rsidRDefault="009468D7" w:rsidP="009468D7">
      <w:pPr>
        <w:pStyle w:val="Geenafstand"/>
        <w:rPr>
          <w:rFonts w:ascii="Times New Roman" w:hAnsi="Times New Roman" w:cs="Times New Roman"/>
          <w:i/>
          <w:sz w:val="24"/>
          <w:szCs w:val="24"/>
        </w:rPr>
      </w:pPr>
      <w:r w:rsidRPr="009468D7">
        <w:rPr>
          <w:rFonts w:ascii="Times New Roman" w:hAnsi="Times New Roman" w:cs="Times New Roman"/>
          <w:i/>
          <w:sz w:val="24"/>
          <w:szCs w:val="24"/>
        </w:rPr>
        <w:t xml:space="preserve">toetsing van andermans geloof </w:t>
      </w:r>
    </w:p>
    <w:p w:rsidR="00DC2795"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t xml:space="preserve">Na de roman Knielen op een bed violen van Jan </w:t>
      </w:r>
      <w:proofErr w:type="spellStart"/>
      <w:r w:rsidRPr="009468D7">
        <w:rPr>
          <w:rFonts w:ascii="Times New Roman" w:hAnsi="Times New Roman" w:cs="Times New Roman"/>
          <w:sz w:val="24"/>
          <w:szCs w:val="24"/>
        </w:rPr>
        <w:t>Siebelink</w:t>
      </w:r>
      <w:proofErr w:type="spellEnd"/>
      <w:r w:rsidRPr="009468D7">
        <w:rPr>
          <w:rFonts w:ascii="Times New Roman" w:hAnsi="Times New Roman" w:cs="Times New Roman"/>
          <w:sz w:val="24"/>
          <w:szCs w:val="24"/>
        </w:rPr>
        <w:t xml:space="preserve"> uit 2005 en de verfilming ervan, zal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wellicht een belangrijke plaats innemen in het beeld dat de gemiddelde Nederlander heeft van de bevindelijk gereformeerden. In boek en film komt een fragment voor waarin de voorganger voor het front van de groep toehoorders de hoofdfiguur scherp ondervraagt: ‘Hebt gij werkelijk de Christus gezien?’ Hoewel </w:t>
      </w:r>
      <w:proofErr w:type="spellStart"/>
      <w:r w:rsidRPr="009468D7">
        <w:rPr>
          <w:rFonts w:ascii="Times New Roman" w:hAnsi="Times New Roman" w:cs="Times New Roman"/>
          <w:sz w:val="24"/>
          <w:szCs w:val="24"/>
        </w:rPr>
        <w:t>Siebelink</w:t>
      </w:r>
      <w:proofErr w:type="spellEnd"/>
      <w:r w:rsidRPr="009468D7">
        <w:rPr>
          <w:rFonts w:ascii="Times New Roman" w:hAnsi="Times New Roman" w:cs="Times New Roman"/>
          <w:sz w:val="24"/>
          <w:szCs w:val="24"/>
        </w:rPr>
        <w:t xml:space="preserve"> als historische bron volstrekt onbetrouwbaar is</w:t>
      </w:r>
      <w:r w:rsidR="00DC2795">
        <w:rPr>
          <w:rStyle w:val="Eindnootmarkering"/>
          <w:rFonts w:ascii="Times New Roman" w:hAnsi="Times New Roman" w:cs="Times New Roman"/>
          <w:sz w:val="24"/>
          <w:szCs w:val="24"/>
        </w:rPr>
        <w:endnoteReference w:id="1"/>
      </w:r>
      <w:r w:rsidRPr="009468D7">
        <w:rPr>
          <w:rFonts w:ascii="Times New Roman" w:hAnsi="Times New Roman" w:cs="Times New Roman"/>
          <w:sz w:val="24"/>
          <w:szCs w:val="24"/>
        </w:rPr>
        <w:t xml:space="preserve"> en hij in elk geval een extreme (rand)groep in </w:t>
      </w:r>
      <w:proofErr w:type="spellStart"/>
      <w:r w:rsidRPr="009468D7">
        <w:rPr>
          <w:rFonts w:ascii="Times New Roman" w:hAnsi="Times New Roman" w:cs="Times New Roman"/>
          <w:sz w:val="24"/>
          <w:szCs w:val="24"/>
        </w:rPr>
        <w:t>bevindelijk-gereformeerd</w:t>
      </w:r>
      <w:proofErr w:type="spellEnd"/>
      <w:r w:rsidRPr="009468D7">
        <w:rPr>
          <w:rFonts w:ascii="Times New Roman" w:hAnsi="Times New Roman" w:cs="Times New Roman"/>
          <w:sz w:val="24"/>
          <w:szCs w:val="24"/>
        </w:rPr>
        <w:t xml:space="preserve"> Nederland beschrijft, komt het toetsen van andermans geloofsondervinding inderdaad voor in </w:t>
      </w:r>
      <w:proofErr w:type="spellStart"/>
      <w:r w:rsidRPr="009468D7">
        <w:rPr>
          <w:rFonts w:ascii="Times New Roman" w:hAnsi="Times New Roman" w:cs="Times New Roman"/>
          <w:sz w:val="24"/>
          <w:szCs w:val="24"/>
        </w:rPr>
        <w:t>bevindelijk-gereformeerde</w:t>
      </w:r>
      <w:proofErr w:type="spellEnd"/>
      <w:r w:rsidRPr="009468D7">
        <w:rPr>
          <w:rFonts w:ascii="Times New Roman" w:hAnsi="Times New Roman" w:cs="Times New Roman"/>
          <w:sz w:val="24"/>
          <w:szCs w:val="24"/>
        </w:rPr>
        <w:t xml:space="preserve"> kring. </w:t>
      </w:r>
    </w:p>
    <w:p w:rsidR="00EB37B8" w:rsidRDefault="009468D7" w:rsidP="00EB37B8">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Er bestaan vele tientallen beschrijvingen van deze toetsing en die maken duidelijk dat zij, anders dan in de roman, niet</w:t>
      </w:r>
      <w:r w:rsidR="00DC2795">
        <w:rPr>
          <w:rFonts w:ascii="Times New Roman" w:hAnsi="Times New Roman" w:cs="Times New Roman"/>
          <w:sz w:val="24"/>
          <w:szCs w:val="24"/>
        </w:rPr>
        <w:t xml:space="preserve"> altijd vrijwillig plaatsvindt.</w:t>
      </w:r>
      <w:r w:rsidR="00DC2795">
        <w:rPr>
          <w:rStyle w:val="Eindnootmarkering"/>
          <w:rFonts w:ascii="Times New Roman" w:hAnsi="Times New Roman" w:cs="Times New Roman"/>
          <w:sz w:val="24"/>
          <w:szCs w:val="24"/>
        </w:rPr>
        <w:endnoteReference w:id="2"/>
      </w:r>
      <w:r w:rsidR="00DC2795">
        <w:rPr>
          <w:rFonts w:ascii="Times New Roman" w:hAnsi="Times New Roman" w:cs="Times New Roman"/>
          <w:sz w:val="24"/>
          <w:szCs w:val="24"/>
        </w:rPr>
        <w:t xml:space="preserve"> </w:t>
      </w:r>
      <w:r w:rsidRPr="009468D7">
        <w:rPr>
          <w:rFonts w:ascii="Times New Roman" w:hAnsi="Times New Roman" w:cs="Times New Roman"/>
          <w:sz w:val="24"/>
          <w:szCs w:val="24"/>
        </w:rPr>
        <w:t>Evenmin he</w:t>
      </w:r>
      <w:r w:rsidR="00DC2795">
        <w:rPr>
          <w:rFonts w:ascii="Times New Roman" w:hAnsi="Times New Roman" w:cs="Times New Roman"/>
          <w:sz w:val="24"/>
          <w:szCs w:val="24"/>
        </w:rPr>
        <w:t>eft zij altijd het idealiter ge</w:t>
      </w:r>
      <w:r w:rsidRPr="009468D7">
        <w:rPr>
          <w:rFonts w:ascii="Times New Roman" w:hAnsi="Times New Roman" w:cs="Times New Roman"/>
          <w:sz w:val="24"/>
          <w:szCs w:val="24"/>
        </w:rPr>
        <w:t xml:space="preserve">wenste effect: het verder brengen van de ander op de weg van het geloof en/of in de richting van geloofszekerheid. Een constante in de beschrijvingen is dat degene die toetst, beschikt over een geestelijk gezag dat door anderen erkend wordt – hoewel niet iedereen van wie hij of zij de geloofsondervinding toetst, ook daadwerkelijk dat gezag erkent. De benaming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wordt wel gebruikt door critici van de </w:t>
      </w:r>
      <w:proofErr w:type="spellStart"/>
      <w:r w:rsidRPr="009468D7">
        <w:rPr>
          <w:rFonts w:ascii="Times New Roman" w:hAnsi="Times New Roman" w:cs="Times New Roman"/>
          <w:sz w:val="24"/>
          <w:szCs w:val="24"/>
        </w:rPr>
        <w:t>bevindelijk-gereformeerde</w:t>
      </w:r>
      <w:proofErr w:type="spellEnd"/>
      <w:r w:rsidRPr="009468D7">
        <w:rPr>
          <w:rFonts w:ascii="Times New Roman" w:hAnsi="Times New Roman" w:cs="Times New Roman"/>
          <w:sz w:val="24"/>
          <w:szCs w:val="24"/>
        </w:rPr>
        <w:t xml:space="preserve"> vorm </w:t>
      </w:r>
      <w:r w:rsidR="00DC2795">
        <w:rPr>
          <w:rFonts w:ascii="Times New Roman" w:hAnsi="Times New Roman" w:cs="Times New Roman"/>
          <w:sz w:val="24"/>
          <w:szCs w:val="24"/>
        </w:rPr>
        <w:t xml:space="preserve">van </w:t>
      </w:r>
      <w:r w:rsidRPr="009468D7">
        <w:rPr>
          <w:rFonts w:ascii="Times New Roman" w:hAnsi="Times New Roman" w:cs="Times New Roman"/>
          <w:sz w:val="24"/>
          <w:szCs w:val="24"/>
        </w:rPr>
        <w:t xml:space="preserve">toetsing </w:t>
      </w:r>
      <w:r w:rsidR="00DC2795">
        <w:rPr>
          <w:rFonts w:ascii="Times New Roman" w:hAnsi="Times New Roman" w:cs="Times New Roman"/>
          <w:sz w:val="24"/>
          <w:szCs w:val="24"/>
        </w:rPr>
        <w:t xml:space="preserve">– overigens komt het toetsen </w:t>
      </w:r>
      <w:r w:rsidRPr="009468D7">
        <w:rPr>
          <w:rFonts w:ascii="Times New Roman" w:hAnsi="Times New Roman" w:cs="Times New Roman"/>
          <w:sz w:val="24"/>
          <w:szCs w:val="24"/>
        </w:rPr>
        <w:t xml:space="preserve">van andermans geloof </w:t>
      </w:r>
      <w:r w:rsidR="00DC2795">
        <w:rPr>
          <w:rFonts w:ascii="Times New Roman" w:hAnsi="Times New Roman" w:cs="Times New Roman"/>
          <w:sz w:val="24"/>
          <w:szCs w:val="24"/>
        </w:rPr>
        <w:t>ook voor bij andere christelijke stromingen.</w:t>
      </w:r>
      <w:r w:rsidRPr="009468D7">
        <w:rPr>
          <w:rFonts w:ascii="Times New Roman" w:hAnsi="Times New Roman" w:cs="Times New Roman"/>
          <w:sz w:val="24"/>
          <w:szCs w:val="24"/>
        </w:rPr>
        <w:t xml:space="preserve"> Hoewel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nogal afkeurend klinkt, wordt de term hier vooral gebruikt vanwege de duidelijkheid ervan en omdat hij aandacht vraagt voor het geestelijke gezag van degene die toetst – die gezagspositie is mijns inziens een centraal gegeven. </w:t>
      </w:r>
    </w:p>
    <w:p w:rsidR="009468D7" w:rsidRDefault="009468D7" w:rsidP="00EB37B8">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De meeste beschrijvingen van het verschijnsel in bevindelijk gereformeerde kring vinden we in autobiografische lectuur: het zijn vaak korte fragmenten en ze hebben meestal een sterk subjectief karakter. Systematisch onderzoek ernaar is op die basis nooit gedaan en zulk onderzoek zou ook allerlei moeilijkheden met zich meebrengen op het gebied van perspectief, vertekening, uiteenlopende vertelkaders enzovoort. De ideeën van wat de juiste geloofsondervinding hoort te zijn, kunnen bijvoorbeeld uiteenlopen bij degene die toetst en degene die getoetst wordt. Wat de laatste als een negatieve benadering ervaart, kan door de eerste dan ook positief bedoeld zijn: namelijk om de ander van een ongewenste </w:t>
      </w:r>
      <w:proofErr w:type="spellStart"/>
      <w:r w:rsidRPr="009468D7">
        <w:rPr>
          <w:rFonts w:ascii="Times New Roman" w:hAnsi="Times New Roman" w:cs="Times New Roman"/>
          <w:sz w:val="24"/>
          <w:szCs w:val="24"/>
        </w:rPr>
        <w:t>ondervindingsvariant</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áf</w:t>
      </w:r>
      <w:proofErr w:type="spellEnd"/>
      <w:r w:rsidRPr="009468D7">
        <w:rPr>
          <w:rFonts w:ascii="Times New Roman" w:hAnsi="Times New Roman" w:cs="Times New Roman"/>
          <w:sz w:val="24"/>
          <w:szCs w:val="24"/>
        </w:rPr>
        <w:t xml:space="preserve"> te brengen teneinde plaats te maken voor een geloofsondervinding die </w:t>
      </w:r>
      <w:proofErr w:type="spellStart"/>
      <w:r w:rsidRPr="009468D7">
        <w:rPr>
          <w:rFonts w:ascii="Times New Roman" w:hAnsi="Times New Roman" w:cs="Times New Roman"/>
          <w:sz w:val="24"/>
          <w:szCs w:val="24"/>
        </w:rPr>
        <w:t>wél</w:t>
      </w:r>
      <w:proofErr w:type="spellEnd"/>
      <w:r w:rsidRPr="009468D7">
        <w:rPr>
          <w:rFonts w:ascii="Times New Roman" w:hAnsi="Times New Roman" w:cs="Times New Roman"/>
          <w:sz w:val="24"/>
          <w:szCs w:val="24"/>
        </w:rPr>
        <w:t xml:space="preserve"> juist geacht wordt. In dit artikel vraag ik me af of de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tijdens de twintigste eeuw misschien anders is gaan functioneren. Aan het eind van die eeuw lijkt ze een kleinere rol te spelen in de bevindelijk gereformeerde cultuur dan voorheen en dat geldt in nog sterkere mate voor het piëtistisch idioom,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Die ontwikkeling moet te maken hebben met de centralisatie in kerkgenootschappen en de ontwikkeling van denominatiegebonden leerstukken in de loop van de eeuw. Ik probeer wat grote lijnen te schetsen, gebruik een ander type bronnen dan de fragmentarische autobiografische gegevens en hoop zo een kader aan te geven voor eventueel nader onderzoek.</w:t>
      </w:r>
    </w:p>
    <w:p w:rsidR="00EB37B8" w:rsidRPr="009468D7" w:rsidRDefault="00EB37B8" w:rsidP="00EB37B8">
      <w:pPr>
        <w:pStyle w:val="Geenafstand"/>
        <w:ind w:firstLine="708"/>
        <w:rPr>
          <w:rFonts w:ascii="Times New Roman" w:hAnsi="Times New Roman" w:cs="Times New Roman"/>
          <w:sz w:val="24"/>
          <w:szCs w:val="24"/>
        </w:rPr>
      </w:pPr>
    </w:p>
    <w:p w:rsidR="00EB37B8" w:rsidRPr="00EB37B8" w:rsidRDefault="009468D7" w:rsidP="009468D7">
      <w:pPr>
        <w:pStyle w:val="Geenafstand"/>
        <w:rPr>
          <w:rFonts w:ascii="Times New Roman" w:hAnsi="Times New Roman" w:cs="Times New Roman"/>
          <w:i/>
          <w:sz w:val="24"/>
          <w:szCs w:val="24"/>
        </w:rPr>
      </w:pPr>
      <w:r w:rsidRPr="00EB37B8">
        <w:rPr>
          <w:rFonts w:ascii="Times New Roman" w:hAnsi="Times New Roman" w:cs="Times New Roman"/>
          <w:i/>
          <w:sz w:val="24"/>
          <w:szCs w:val="24"/>
        </w:rPr>
        <w:t xml:space="preserve">oorsprong en relatie met de </w:t>
      </w:r>
      <w:proofErr w:type="spellStart"/>
      <w:r w:rsidR="00EB37B8">
        <w:rPr>
          <w:rFonts w:ascii="Times New Roman" w:hAnsi="Times New Roman" w:cs="Times New Roman"/>
          <w:i/>
          <w:sz w:val="24"/>
          <w:szCs w:val="24"/>
        </w:rPr>
        <w:t>T</w:t>
      </w:r>
      <w:r w:rsidRPr="00EB37B8">
        <w:rPr>
          <w:rFonts w:ascii="Times New Roman" w:hAnsi="Times New Roman" w:cs="Times New Roman"/>
          <w:i/>
          <w:sz w:val="24"/>
          <w:szCs w:val="24"/>
        </w:rPr>
        <w:t>ale</w:t>
      </w:r>
      <w:proofErr w:type="spellEnd"/>
      <w:r w:rsidRPr="00EB37B8">
        <w:rPr>
          <w:rFonts w:ascii="Times New Roman" w:hAnsi="Times New Roman" w:cs="Times New Roman"/>
          <w:i/>
          <w:sz w:val="24"/>
          <w:szCs w:val="24"/>
        </w:rPr>
        <w:t xml:space="preserve"> </w:t>
      </w:r>
      <w:proofErr w:type="spellStart"/>
      <w:r w:rsidR="00EB37B8">
        <w:rPr>
          <w:rFonts w:ascii="Times New Roman" w:hAnsi="Times New Roman" w:cs="Times New Roman"/>
          <w:i/>
          <w:sz w:val="24"/>
          <w:szCs w:val="24"/>
        </w:rPr>
        <w:t>K</w:t>
      </w:r>
      <w:r w:rsidRPr="00EB37B8">
        <w:rPr>
          <w:rFonts w:ascii="Times New Roman" w:hAnsi="Times New Roman" w:cs="Times New Roman"/>
          <w:i/>
          <w:sz w:val="24"/>
          <w:szCs w:val="24"/>
        </w:rPr>
        <w:t>anaäns</w:t>
      </w:r>
      <w:proofErr w:type="spellEnd"/>
      <w:r w:rsidRPr="00EB37B8">
        <w:rPr>
          <w:rFonts w:ascii="Times New Roman" w:hAnsi="Times New Roman" w:cs="Times New Roman"/>
          <w:i/>
          <w:sz w:val="24"/>
          <w:szCs w:val="24"/>
        </w:rPr>
        <w:t xml:space="preserve"> </w:t>
      </w:r>
    </w:p>
    <w:p w:rsidR="000658C4"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t xml:space="preserve">De onderlinge toetsing van het geloofsleven bij de twintigste-eeuwse bevindelijk gereformeerden is historisch bepaald. In deze kring is er in de eerste plaats een sterke waardering voor de ‘separerende’ prediking in de gereformeerde volkskerk van de zeventiende en achttiende eeuw, een kerk met zowel gelovigen als onverschilligen </w:t>
      </w:r>
      <w:r w:rsidR="00EB37B8">
        <w:rPr>
          <w:rFonts w:ascii="Times New Roman" w:hAnsi="Times New Roman" w:cs="Times New Roman"/>
          <w:sz w:val="24"/>
          <w:szCs w:val="24"/>
        </w:rPr>
        <w:t xml:space="preserve">onder de </w:t>
      </w:r>
      <w:r w:rsidR="00EB37B8">
        <w:rPr>
          <w:rFonts w:ascii="Times New Roman" w:hAnsi="Times New Roman" w:cs="Times New Roman"/>
          <w:sz w:val="24"/>
          <w:szCs w:val="24"/>
        </w:rPr>
        <w:lastRenderedPageBreak/>
        <w:t>toehoorders.</w:t>
      </w:r>
      <w:r w:rsidR="00EB37B8">
        <w:rPr>
          <w:rStyle w:val="Eindnootmarkering"/>
          <w:rFonts w:ascii="Times New Roman" w:hAnsi="Times New Roman" w:cs="Times New Roman"/>
          <w:sz w:val="24"/>
          <w:szCs w:val="24"/>
        </w:rPr>
        <w:endnoteReference w:id="3"/>
      </w:r>
      <w:r w:rsidRPr="009468D7">
        <w:rPr>
          <w:rFonts w:ascii="Times New Roman" w:hAnsi="Times New Roman" w:cs="Times New Roman"/>
          <w:sz w:val="24"/>
          <w:szCs w:val="24"/>
        </w:rPr>
        <w:t xml:space="preserve"> Een effect van dit type prediking was dat de kerkbezoekers aangezet werden tot een zoektocht naar geloofszekerheid, die nog gestimuleerd werd door de loskoppeling van de habitus (hebbelijkheid) en </w:t>
      </w:r>
      <w:proofErr w:type="spellStart"/>
      <w:r w:rsidRPr="009468D7">
        <w:rPr>
          <w:rFonts w:ascii="Times New Roman" w:hAnsi="Times New Roman" w:cs="Times New Roman"/>
          <w:sz w:val="24"/>
          <w:szCs w:val="24"/>
        </w:rPr>
        <w:t>actus</w:t>
      </w:r>
      <w:proofErr w:type="spellEnd"/>
      <w:r w:rsidRPr="009468D7">
        <w:rPr>
          <w:rFonts w:ascii="Times New Roman" w:hAnsi="Times New Roman" w:cs="Times New Roman"/>
          <w:sz w:val="24"/>
          <w:szCs w:val="24"/>
        </w:rPr>
        <w:t xml:space="preserve"> (dadelijkheid) van het geloof door de theoloog </w:t>
      </w:r>
      <w:proofErr w:type="spellStart"/>
      <w:r w:rsidRPr="009468D7">
        <w:rPr>
          <w:rFonts w:ascii="Times New Roman" w:hAnsi="Times New Roman" w:cs="Times New Roman"/>
          <w:sz w:val="24"/>
          <w:szCs w:val="24"/>
        </w:rPr>
        <w:t>Comrie</w:t>
      </w:r>
      <w:proofErr w:type="spellEnd"/>
      <w:r w:rsidRPr="009468D7">
        <w:rPr>
          <w:rFonts w:ascii="Times New Roman" w:hAnsi="Times New Roman" w:cs="Times New Roman"/>
          <w:sz w:val="24"/>
          <w:szCs w:val="24"/>
        </w:rPr>
        <w:t xml:space="preserve">. Daardoor kon het geloof niet meer worden afgeleid uit een goede levenswandel. De geloofsondervinding kreeg ruim baan, de blik werd naar binnen verlegd. Publicerende en veelgelezen predikanten als </w:t>
      </w:r>
      <w:proofErr w:type="spellStart"/>
      <w:r w:rsidRPr="009468D7">
        <w:rPr>
          <w:rFonts w:ascii="Times New Roman" w:hAnsi="Times New Roman" w:cs="Times New Roman"/>
          <w:sz w:val="24"/>
          <w:szCs w:val="24"/>
        </w:rPr>
        <w:t>Witsius</w:t>
      </w:r>
      <w:proofErr w:type="spellEnd"/>
      <w:r w:rsidRPr="009468D7">
        <w:rPr>
          <w:rFonts w:ascii="Times New Roman" w:hAnsi="Times New Roman" w:cs="Times New Roman"/>
          <w:sz w:val="24"/>
          <w:szCs w:val="24"/>
        </w:rPr>
        <w:t>,</w:t>
      </w:r>
      <w:r w:rsidR="00EB37B8">
        <w:rPr>
          <w:rStyle w:val="Eindnootmarkering"/>
          <w:rFonts w:ascii="Times New Roman" w:hAnsi="Times New Roman" w:cs="Times New Roman"/>
          <w:sz w:val="24"/>
          <w:szCs w:val="24"/>
        </w:rPr>
        <w:endnoteReference w:id="4"/>
      </w:r>
      <w:r w:rsidR="00EB37B8">
        <w:rPr>
          <w:rFonts w:ascii="Times New Roman" w:hAnsi="Times New Roman" w:cs="Times New Roman"/>
          <w:sz w:val="24"/>
          <w:szCs w:val="24"/>
        </w:rPr>
        <w:t xml:space="preserve"> </w:t>
      </w:r>
      <w:proofErr w:type="spellStart"/>
      <w:r w:rsidR="00EB37B8">
        <w:rPr>
          <w:rFonts w:ascii="Times New Roman" w:hAnsi="Times New Roman" w:cs="Times New Roman"/>
          <w:sz w:val="24"/>
          <w:szCs w:val="24"/>
        </w:rPr>
        <w:t>Smytegelt</w:t>
      </w:r>
      <w:proofErr w:type="spellEnd"/>
      <w:r w:rsidR="00EB37B8">
        <w:rPr>
          <w:rFonts w:ascii="Times New Roman" w:hAnsi="Times New Roman" w:cs="Times New Roman"/>
          <w:sz w:val="24"/>
          <w:szCs w:val="24"/>
        </w:rPr>
        <w:t xml:space="preserve"> en Van der </w:t>
      </w:r>
      <w:proofErr w:type="spellStart"/>
      <w:r w:rsidR="00EB37B8">
        <w:rPr>
          <w:rFonts w:ascii="Times New Roman" w:hAnsi="Times New Roman" w:cs="Times New Roman"/>
          <w:sz w:val="24"/>
          <w:szCs w:val="24"/>
        </w:rPr>
        <w:t>Groe</w:t>
      </w:r>
      <w:proofErr w:type="spellEnd"/>
      <w:r w:rsidR="00EB37B8">
        <w:rPr>
          <w:rStyle w:val="Eindnootmarkering"/>
          <w:rFonts w:ascii="Times New Roman" w:hAnsi="Times New Roman" w:cs="Times New Roman"/>
          <w:sz w:val="24"/>
          <w:szCs w:val="24"/>
        </w:rPr>
        <w:endnoteReference w:id="5"/>
      </w:r>
      <w:r w:rsidRPr="009468D7">
        <w:rPr>
          <w:rFonts w:ascii="Times New Roman" w:hAnsi="Times New Roman" w:cs="Times New Roman"/>
          <w:sz w:val="24"/>
          <w:szCs w:val="24"/>
        </w:rPr>
        <w:t xml:space="preserve"> introduceerden een gedetailleerde kenmerkenleer: kenmerken op het gebied van de levensstijl – gewaad, gelaat en gepraat – </w:t>
      </w:r>
      <w:proofErr w:type="spellStart"/>
      <w:r w:rsidRPr="009468D7">
        <w:rPr>
          <w:rFonts w:ascii="Times New Roman" w:hAnsi="Times New Roman" w:cs="Times New Roman"/>
          <w:sz w:val="24"/>
          <w:szCs w:val="24"/>
        </w:rPr>
        <w:t>én</w:t>
      </w:r>
      <w:proofErr w:type="spellEnd"/>
      <w:r w:rsidRPr="009468D7">
        <w:rPr>
          <w:rFonts w:ascii="Times New Roman" w:hAnsi="Times New Roman" w:cs="Times New Roman"/>
          <w:sz w:val="24"/>
          <w:szCs w:val="24"/>
        </w:rPr>
        <w:t xml:space="preserve"> ten aanzien van het komen tot geloof door het doorlopen van de verschillende stadia van de heilsorde. In </w:t>
      </w:r>
      <w:proofErr w:type="spellStart"/>
      <w:r w:rsidRPr="009468D7">
        <w:rPr>
          <w:rFonts w:ascii="Times New Roman" w:hAnsi="Times New Roman" w:cs="Times New Roman"/>
          <w:sz w:val="24"/>
          <w:szCs w:val="24"/>
        </w:rPr>
        <w:t>Smytegelts</w:t>
      </w:r>
      <w:proofErr w:type="spellEnd"/>
      <w:r w:rsidRPr="009468D7">
        <w:rPr>
          <w:rFonts w:ascii="Times New Roman" w:hAnsi="Times New Roman" w:cs="Times New Roman"/>
          <w:sz w:val="24"/>
          <w:szCs w:val="24"/>
        </w:rPr>
        <w:t xml:space="preserve"> prekenbundel Het </w:t>
      </w:r>
      <w:proofErr w:type="spellStart"/>
      <w:r w:rsidRPr="009468D7">
        <w:rPr>
          <w:rFonts w:ascii="Times New Roman" w:hAnsi="Times New Roman" w:cs="Times New Roman"/>
          <w:sz w:val="24"/>
          <w:szCs w:val="24"/>
        </w:rPr>
        <w:t>gekrookte</w:t>
      </w:r>
      <w:proofErr w:type="spellEnd"/>
      <w:r w:rsidRPr="009468D7">
        <w:rPr>
          <w:rFonts w:ascii="Times New Roman" w:hAnsi="Times New Roman" w:cs="Times New Roman"/>
          <w:sz w:val="24"/>
          <w:szCs w:val="24"/>
        </w:rPr>
        <w:t xml:space="preserve"> riet worden zo’n driehonderd kenmerken genoemd waaruit de ‘</w:t>
      </w:r>
      <w:proofErr w:type="spellStart"/>
      <w:r w:rsidRPr="009468D7">
        <w:rPr>
          <w:rFonts w:ascii="Times New Roman" w:hAnsi="Times New Roman" w:cs="Times New Roman"/>
          <w:sz w:val="24"/>
          <w:szCs w:val="24"/>
        </w:rPr>
        <w:t>kleingelovige</w:t>
      </w:r>
      <w:proofErr w:type="spellEnd"/>
      <w:r w:rsidRPr="009468D7">
        <w:rPr>
          <w:rFonts w:ascii="Times New Roman" w:hAnsi="Times New Roman" w:cs="Times New Roman"/>
          <w:sz w:val="24"/>
          <w:szCs w:val="24"/>
        </w:rPr>
        <w:t xml:space="preserve">’ kan afleiden of hij al dan niet het ware geloof bezit. In de tweede plaats zijn de </w:t>
      </w:r>
      <w:proofErr w:type="spellStart"/>
      <w:r w:rsidRPr="009468D7">
        <w:rPr>
          <w:rFonts w:ascii="Times New Roman" w:hAnsi="Times New Roman" w:cs="Times New Roman"/>
          <w:sz w:val="24"/>
          <w:szCs w:val="24"/>
        </w:rPr>
        <w:t>bevindelijken</w:t>
      </w:r>
      <w:proofErr w:type="spellEnd"/>
      <w:r w:rsidRPr="009468D7">
        <w:rPr>
          <w:rFonts w:ascii="Times New Roman" w:hAnsi="Times New Roman" w:cs="Times New Roman"/>
          <w:sz w:val="24"/>
          <w:szCs w:val="24"/>
        </w:rPr>
        <w:t xml:space="preserve"> de erfgenamen van de cultuur van de gezelschappen uit de negentiende en de eerste helft van de twintigste eeuw. Zij bestonden uit mensen die de Nederlandse Hervormde Kerk verlaten hadden, een kerk waarin de ambtsdragers zich niet meer bezighielden met de vragen rondom het uitverkoren zijn van de individuele kerkleden. Die vragen leefden echter wel en de beantwoording ervan werd vervolgens door </w:t>
      </w:r>
      <w:proofErr w:type="spellStart"/>
      <w:r w:rsidRPr="009468D7">
        <w:rPr>
          <w:rFonts w:ascii="Times New Roman" w:hAnsi="Times New Roman" w:cs="Times New Roman"/>
          <w:sz w:val="24"/>
          <w:szCs w:val="24"/>
        </w:rPr>
        <w:t>ánderen</w:t>
      </w:r>
      <w:proofErr w:type="spellEnd"/>
      <w:r w:rsidRPr="009468D7">
        <w:rPr>
          <w:rFonts w:ascii="Times New Roman" w:hAnsi="Times New Roman" w:cs="Times New Roman"/>
          <w:sz w:val="24"/>
          <w:szCs w:val="24"/>
        </w:rPr>
        <w:t xml:space="preserve"> naar zich toe getrokken: de leider(s) van de gezelschappen en anderen die door hun geestelijk leven bij de groepsleden in hoog aanzien stonden.</w:t>
      </w:r>
      <w:r w:rsidR="000658C4">
        <w:rPr>
          <w:rStyle w:val="Eindnootmarkering"/>
          <w:rFonts w:ascii="Times New Roman" w:hAnsi="Times New Roman" w:cs="Times New Roman"/>
          <w:sz w:val="24"/>
          <w:szCs w:val="24"/>
        </w:rPr>
        <w:endnoteReference w:id="6"/>
      </w:r>
      <w:r w:rsidRPr="009468D7">
        <w:rPr>
          <w:rFonts w:ascii="Times New Roman" w:hAnsi="Times New Roman" w:cs="Times New Roman"/>
          <w:sz w:val="24"/>
          <w:szCs w:val="24"/>
        </w:rPr>
        <w:t xml:space="preserve"> </w:t>
      </w:r>
    </w:p>
    <w:p w:rsidR="009468D7" w:rsidRPr="009468D7" w:rsidRDefault="009468D7" w:rsidP="000658C4">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Volgens de taalkundige C. van de Ketterij, die in 1932 geboren werd en opgroeide in een bevindelijk milieu, zijn het toetsen van de geloofsondervinding en het desbetreffende taalgebruik daar sterk met elkaar verweven: ‘Het taalgebruik zal openbaar maken wie wedergeboren is. … Het verbale handelen in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is … het meest essentiële kenmerk van de wedergeborene.’ Dat komt doordat het gebruik van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het specifieke woordgebruik van de </w:t>
      </w:r>
      <w:proofErr w:type="spellStart"/>
      <w:r w:rsidRPr="009468D7">
        <w:rPr>
          <w:rFonts w:ascii="Times New Roman" w:hAnsi="Times New Roman" w:cs="Times New Roman"/>
          <w:sz w:val="24"/>
          <w:szCs w:val="24"/>
        </w:rPr>
        <w:t>bevindelijken</w:t>
      </w:r>
      <w:proofErr w:type="spellEnd"/>
      <w:r w:rsidRPr="009468D7">
        <w:rPr>
          <w:rFonts w:ascii="Times New Roman" w:hAnsi="Times New Roman" w:cs="Times New Roman"/>
          <w:sz w:val="24"/>
          <w:szCs w:val="24"/>
        </w:rPr>
        <w:t xml:space="preserve"> over hun geloofsondervinding, ‘een goddelijke gave’ is en daarom een sacraal karakter heeft. Vanwege de geestelijke oorsprong ervan is dat wat gezegd wordt amper te scheiden van dat waar de woorden naar verwijzen: de stadia op de bekeringsweg. Woorden e</w:t>
      </w:r>
      <w:r w:rsidR="000658C4">
        <w:rPr>
          <w:rFonts w:ascii="Times New Roman" w:hAnsi="Times New Roman" w:cs="Times New Roman"/>
          <w:sz w:val="24"/>
          <w:szCs w:val="24"/>
        </w:rPr>
        <w:t>n zaken worden bijna identiek.</w:t>
      </w:r>
      <w:r w:rsidR="000658C4">
        <w:rPr>
          <w:rStyle w:val="Eindnootmarkering"/>
          <w:rFonts w:ascii="Times New Roman" w:hAnsi="Times New Roman" w:cs="Times New Roman"/>
          <w:sz w:val="24"/>
          <w:szCs w:val="24"/>
        </w:rPr>
        <w:endnoteReference w:id="7"/>
      </w:r>
      <w:r w:rsidR="000658C4">
        <w:rPr>
          <w:rFonts w:ascii="Times New Roman" w:hAnsi="Times New Roman" w:cs="Times New Roman"/>
          <w:sz w:val="24"/>
          <w:szCs w:val="24"/>
        </w:rPr>
        <w:t xml:space="preserve"> </w:t>
      </w:r>
      <w:r w:rsidRPr="009468D7">
        <w:rPr>
          <w:rFonts w:ascii="Times New Roman" w:hAnsi="Times New Roman" w:cs="Times New Roman"/>
          <w:sz w:val="24"/>
          <w:szCs w:val="24"/>
        </w:rPr>
        <w:t>Van de Ketterij benadrukt in zijn dissertatie De weg in woorden uit 1972 dat het keuren van andermans geloofsondervinding een ongelijke gezagsrelatie veronderstelt. De toetsing omschrijft hij als volgt: ‘Wanneer iemand binnen deze kring zich aan een verkeerd woordgebruik bezondigt, zal hem in het gunstigste geval onervarenheid, onwetendheid verweten worden. Bij herhaling zal hem aangezegd worden dat hij dwaalt: zijn ervaring was niet van goddelijke oorsprong. Zijn staat zal niet erkend worden en hij zal buiten deze gemeenschap komen te staan tenzij hij zijn woorden herroept.’ Deze discriminatie op grond van een bepaald taalgebruik vond in deze groep opmerkelijk ‘bewust en onomwonden’ plaats, aldus de taalkundige.</w:t>
      </w:r>
      <w:r w:rsidR="000658C4">
        <w:rPr>
          <w:rStyle w:val="Eindnootmarkering"/>
          <w:rFonts w:ascii="Times New Roman" w:hAnsi="Times New Roman" w:cs="Times New Roman"/>
          <w:sz w:val="24"/>
          <w:szCs w:val="24"/>
        </w:rPr>
        <w:endnoteReference w:id="8"/>
      </w:r>
    </w:p>
    <w:p w:rsidR="009468D7" w:rsidRPr="009468D7" w:rsidRDefault="009468D7" w:rsidP="0041284F">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Het oordelen over de geestelijke staat van een ander aan de hand van zijn verwoorden van de geloofsondervinding, houdt volgens Van de Ketterij tevens de groep zuiver. Door de afval als gevolg van het rigoureuze oordeel blijft óók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zuiver. Van de Ketterij is van mening dat ‘een bepaald </w:t>
      </w:r>
      <w:proofErr w:type="spellStart"/>
      <w:r w:rsidRPr="009468D7">
        <w:rPr>
          <w:rFonts w:ascii="Times New Roman" w:hAnsi="Times New Roman" w:cs="Times New Roman"/>
          <w:sz w:val="24"/>
          <w:szCs w:val="24"/>
        </w:rPr>
        <w:t>quantum</w:t>
      </w:r>
      <w:proofErr w:type="spellEnd"/>
      <w:r w:rsidRPr="009468D7">
        <w:rPr>
          <w:rFonts w:ascii="Times New Roman" w:hAnsi="Times New Roman" w:cs="Times New Roman"/>
          <w:sz w:val="24"/>
          <w:szCs w:val="24"/>
        </w:rPr>
        <w:t xml:space="preserve"> uitdrukkingsmiddelen zich gedurende tientallen jaren onveranderd heeft kunnen handhaven’. Hij gebruikte de tegenwoordige tijd, maar had in 1972 zelf al geruime tijd afstand genomen van dit milieu. Zou het kunnen dat de ‘grote afvalligheid’ die hij constateerde, toch duidt op een veranderende situatie? Met andere woorden: was de statische situatie die hij beschrijft misschien beperkt tot één groep (de rechterflank van de bevindelijkheid) en had deze situatie ergens in het derde kwart van de twintigste eeuw opgehouden te bestaan? En als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en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dan toch voor verandering vatbare verschijnselen waren, zijn er dan ook sporen te vinden van de opkomst ervan?</w:t>
      </w:r>
    </w:p>
    <w:p w:rsidR="0041284F" w:rsidRDefault="0041284F" w:rsidP="009468D7">
      <w:pPr>
        <w:pStyle w:val="Geenafstand"/>
        <w:rPr>
          <w:rFonts w:ascii="Times New Roman" w:hAnsi="Times New Roman" w:cs="Times New Roman"/>
          <w:sz w:val="24"/>
          <w:szCs w:val="24"/>
        </w:rPr>
      </w:pPr>
    </w:p>
    <w:p w:rsidR="0041284F" w:rsidRPr="0041284F" w:rsidRDefault="009468D7" w:rsidP="009468D7">
      <w:pPr>
        <w:pStyle w:val="Geenafstand"/>
        <w:rPr>
          <w:rFonts w:ascii="Times New Roman" w:hAnsi="Times New Roman" w:cs="Times New Roman"/>
          <w:i/>
          <w:sz w:val="24"/>
          <w:szCs w:val="24"/>
        </w:rPr>
      </w:pPr>
      <w:r w:rsidRPr="0041284F">
        <w:rPr>
          <w:rFonts w:ascii="Times New Roman" w:hAnsi="Times New Roman" w:cs="Times New Roman"/>
          <w:i/>
          <w:sz w:val="24"/>
          <w:szCs w:val="24"/>
        </w:rPr>
        <w:t xml:space="preserve">geestelijke </w:t>
      </w:r>
      <w:proofErr w:type="spellStart"/>
      <w:r w:rsidRPr="0041284F">
        <w:rPr>
          <w:rFonts w:ascii="Times New Roman" w:hAnsi="Times New Roman" w:cs="Times New Roman"/>
          <w:i/>
          <w:sz w:val="24"/>
          <w:szCs w:val="24"/>
        </w:rPr>
        <w:t>keurmeesterij</w:t>
      </w:r>
      <w:proofErr w:type="spellEnd"/>
      <w:r w:rsidRPr="0041284F">
        <w:rPr>
          <w:rFonts w:ascii="Times New Roman" w:hAnsi="Times New Roman" w:cs="Times New Roman"/>
          <w:i/>
          <w:sz w:val="24"/>
          <w:szCs w:val="24"/>
        </w:rPr>
        <w:t xml:space="preserve"> als novum?</w:t>
      </w:r>
    </w:p>
    <w:p w:rsidR="0041284F"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t xml:space="preserve">Een in dit opzicht interessante, maar helaas niet volledig duidelijke bron is de brochure </w:t>
      </w:r>
      <w:proofErr w:type="spellStart"/>
      <w:r w:rsidRPr="009468D7">
        <w:rPr>
          <w:rFonts w:ascii="Times New Roman" w:hAnsi="Times New Roman" w:cs="Times New Roman"/>
          <w:sz w:val="24"/>
          <w:szCs w:val="24"/>
        </w:rPr>
        <w:t>Eene</w:t>
      </w:r>
      <w:proofErr w:type="spellEnd"/>
      <w:r w:rsidRPr="009468D7">
        <w:rPr>
          <w:rFonts w:ascii="Times New Roman" w:hAnsi="Times New Roman" w:cs="Times New Roman"/>
          <w:sz w:val="24"/>
          <w:szCs w:val="24"/>
        </w:rPr>
        <w:t xml:space="preserve"> overdenking van het </w:t>
      </w:r>
      <w:proofErr w:type="spellStart"/>
      <w:r w:rsidRPr="009468D7">
        <w:rPr>
          <w:rFonts w:ascii="Times New Roman" w:hAnsi="Times New Roman" w:cs="Times New Roman"/>
          <w:sz w:val="24"/>
          <w:szCs w:val="24"/>
        </w:rPr>
        <w:t>hedendaagsch</w:t>
      </w:r>
      <w:proofErr w:type="spellEnd"/>
      <w:r w:rsidRPr="009468D7">
        <w:rPr>
          <w:rFonts w:ascii="Times New Roman" w:hAnsi="Times New Roman" w:cs="Times New Roman"/>
          <w:sz w:val="24"/>
          <w:szCs w:val="24"/>
        </w:rPr>
        <w:t xml:space="preserve"> Christendom naar aanleiding van </w:t>
      </w:r>
      <w:proofErr w:type="spellStart"/>
      <w:r w:rsidRPr="009468D7">
        <w:rPr>
          <w:rFonts w:ascii="Times New Roman" w:hAnsi="Times New Roman" w:cs="Times New Roman"/>
          <w:sz w:val="24"/>
          <w:szCs w:val="24"/>
        </w:rPr>
        <w:t>Hosea</w:t>
      </w:r>
      <w:proofErr w:type="spellEnd"/>
      <w:r w:rsidRPr="009468D7">
        <w:rPr>
          <w:rFonts w:ascii="Times New Roman" w:hAnsi="Times New Roman" w:cs="Times New Roman"/>
          <w:sz w:val="24"/>
          <w:szCs w:val="24"/>
        </w:rPr>
        <w:t xml:space="preserve"> 9 vers 12 uit </w:t>
      </w:r>
      <w:r w:rsidRPr="009468D7">
        <w:rPr>
          <w:rFonts w:ascii="Times New Roman" w:hAnsi="Times New Roman" w:cs="Times New Roman"/>
          <w:sz w:val="24"/>
          <w:szCs w:val="24"/>
        </w:rPr>
        <w:lastRenderedPageBreak/>
        <w:t xml:space="preserve">1908. Ze is van de hand van Pieter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xml:space="preserve">, ouderling in de </w:t>
      </w:r>
      <w:proofErr w:type="spellStart"/>
      <w:r w:rsidRPr="009468D7">
        <w:rPr>
          <w:rFonts w:ascii="Times New Roman" w:hAnsi="Times New Roman" w:cs="Times New Roman"/>
          <w:sz w:val="24"/>
          <w:szCs w:val="24"/>
        </w:rPr>
        <w:t>Ledeboeriaanse</w:t>
      </w:r>
      <w:proofErr w:type="spellEnd"/>
      <w:r w:rsidRPr="009468D7">
        <w:rPr>
          <w:rFonts w:ascii="Times New Roman" w:hAnsi="Times New Roman" w:cs="Times New Roman"/>
          <w:sz w:val="24"/>
          <w:szCs w:val="24"/>
        </w:rPr>
        <w:t xml:space="preserve"> gemeente – vanaf 1907 een Gereformeerde Gemeente – van Middelburg.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xml:space="preserve"> sympathiseerde met de </w:t>
      </w:r>
      <w:proofErr w:type="spellStart"/>
      <w:r w:rsidRPr="009468D7">
        <w:rPr>
          <w:rFonts w:ascii="Times New Roman" w:hAnsi="Times New Roman" w:cs="Times New Roman"/>
          <w:sz w:val="24"/>
          <w:szCs w:val="24"/>
        </w:rPr>
        <w:t>oud-gereformeerden</w:t>
      </w:r>
      <w:proofErr w:type="spellEnd"/>
      <w:r w:rsidRPr="009468D7">
        <w:rPr>
          <w:rFonts w:ascii="Times New Roman" w:hAnsi="Times New Roman" w:cs="Times New Roman"/>
          <w:sz w:val="24"/>
          <w:szCs w:val="24"/>
        </w:rPr>
        <w:t xml:space="preserve"> die niet met de vereniging tussen </w:t>
      </w:r>
      <w:proofErr w:type="spellStart"/>
      <w:r w:rsidRPr="009468D7">
        <w:rPr>
          <w:rFonts w:ascii="Times New Roman" w:hAnsi="Times New Roman" w:cs="Times New Roman"/>
          <w:sz w:val="24"/>
          <w:szCs w:val="24"/>
        </w:rPr>
        <w:t>Ledeboerianen</w:t>
      </w:r>
      <w:proofErr w:type="spellEnd"/>
      <w:r w:rsidRPr="009468D7">
        <w:rPr>
          <w:rFonts w:ascii="Times New Roman" w:hAnsi="Times New Roman" w:cs="Times New Roman"/>
          <w:sz w:val="24"/>
          <w:szCs w:val="24"/>
        </w:rPr>
        <w:t xml:space="preserve"> en Kruisgemeenten waren meegegaan. Mogelijk was hij tevens een van de gemeenteleden die de in 1907 aangetreden predikant, de uit gezelschapsleven en Kruis</w:t>
      </w:r>
      <w:r w:rsidR="0041284F">
        <w:rPr>
          <w:rFonts w:ascii="Times New Roman" w:hAnsi="Times New Roman" w:cs="Times New Roman"/>
          <w:sz w:val="24"/>
          <w:szCs w:val="24"/>
        </w:rPr>
        <w:t>gemeenten</w:t>
      </w:r>
      <w:r w:rsidR="0041284F">
        <w:rPr>
          <w:rStyle w:val="Eindnootmarkering"/>
          <w:rFonts w:ascii="Times New Roman" w:hAnsi="Times New Roman" w:cs="Times New Roman"/>
          <w:sz w:val="24"/>
          <w:szCs w:val="24"/>
        </w:rPr>
        <w:endnoteReference w:id="9"/>
      </w:r>
      <w:r w:rsidRPr="009468D7">
        <w:rPr>
          <w:rFonts w:ascii="Times New Roman" w:hAnsi="Times New Roman" w:cs="Times New Roman"/>
          <w:sz w:val="24"/>
          <w:szCs w:val="24"/>
        </w:rPr>
        <w:t xml:space="preserve"> afkomstige dominee J.R. van </w:t>
      </w:r>
      <w:proofErr w:type="spellStart"/>
      <w:r w:rsidRPr="009468D7">
        <w:rPr>
          <w:rFonts w:ascii="Times New Roman" w:hAnsi="Times New Roman" w:cs="Times New Roman"/>
          <w:sz w:val="24"/>
          <w:szCs w:val="24"/>
        </w:rPr>
        <w:t>Oordt</w:t>
      </w:r>
      <w:proofErr w:type="spellEnd"/>
      <w:r w:rsidRPr="009468D7">
        <w:rPr>
          <w:rFonts w:ascii="Times New Roman" w:hAnsi="Times New Roman" w:cs="Times New Roman"/>
          <w:sz w:val="24"/>
          <w:szCs w:val="24"/>
        </w:rPr>
        <w:t>, waarschuwden toen hij een tijdlang, zoals hij het zelf noemt,  ‘opgeblazen’ was ‘met hetgeen ik had’ en zijn kennis te hoog aansloeg.</w:t>
      </w:r>
      <w:r w:rsidR="0041284F">
        <w:rPr>
          <w:rStyle w:val="Eindnootmarkering"/>
          <w:rFonts w:ascii="Times New Roman" w:hAnsi="Times New Roman" w:cs="Times New Roman"/>
          <w:sz w:val="24"/>
          <w:szCs w:val="24"/>
        </w:rPr>
        <w:endnoteReference w:id="10"/>
      </w:r>
      <w:r w:rsidRPr="009468D7">
        <w:rPr>
          <w:rFonts w:ascii="Times New Roman" w:hAnsi="Times New Roman" w:cs="Times New Roman"/>
          <w:sz w:val="24"/>
          <w:szCs w:val="24"/>
        </w:rPr>
        <w:t xml:space="preserve"> In de brochure bestrijdt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xml:space="preserve"> het verschijnsel van de ‘farizeeërs’, een groep niet nader gedefinieerde mensen in eigen kring die wettisch, onbekeerd en onverdraagzaam door het leven gaan. </w:t>
      </w:r>
    </w:p>
    <w:p w:rsidR="000E19F4" w:rsidRDefault="009468D7" w:rsidP="000E19F4">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Deze lieden, of een deel van hen, worden in diverse fragmenten van de brochure tevens afgeschilderd als personen die graag anderen een bezoek brengen om hen naar hun geestelijk leven te vragen.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xml:space="preserve"> noemt in zijn allegorische beschrijving de plaats waar dit gebeurt een ‘slachtbank’: de gelovige wordt er gevraagd naar zijn ‘sieraden en geld’. ‘Die man zegt dat hij zijn geld niet mag verkwisten, noch zijn sieraden weggeven, want het behoort alles aan een ander die ze hem geschonken heeft, ... doch die </w:t>
      </w:r>
      <w:proofErr w:type="spellStart"/>
      <w:r w:rsidRPr="009468D7">
        <w:rPr>
          <w:rFonts w:ascii="Times New Roman" w:hAnsi="Times New Roman" w:cs="Times New Roman"/>
          <w:sz w:val="24"/>
          <w:szCs w:val="24"/>
        </w:rPr>
        <w:t>landlooper</w:t>
      </w:r>
      <w:proofErr w:type="spellEnd"/>
      <w:r w:rsidRPr="009468D7">
        <w:rPr>
          <w:rFonts w:ascii="Times New Roman" w:hAnsi="Times New Roman" w:cs="Times New Roman"/>
          <w:sz w:val="24"/>
          <w:szCs w:val="24"/>
        </w:rPr>
        <w:t xml:space="preserve"> ... begint hem geheel te plunderen, ja ... had hem doodgeslagen als hij niet een </w:t>
      </w:r>
      <w:proofErr w:type="spellStart"/>
      <w:r w:rsidRPr="009468D7">
        <w:rPr>
          <w:rFonts w:ascii="Times New Roman" w:hAnsi="Times New Roman" w:cs="Times New Roman"/>
          <w:sz w:val="24"/>
          <w:szCs w:val="24"/>
        </w:rPr>
        <w:t>geruisch</w:t>
      </w:r>
      <w:proofErr w:type="spellEnd"/>
      <w:r w:rsidRPr="009468D7">
        <w:rPr>
          <w:rFonts w:ascii="Times New Roman" w:hAnsi="Times New Roman" w:cs="Times New Roman"/>
          <w:sz w:val="24"/>
          <w:szCs w:val="24"/>
        </w:rPr>
        <w:t xml:space="preserve"> had gehoord, dat hem deed vluchten.’ Dit fragment en ook het vervolg, waarin het slachtoffer naar huis terugkeert en zich door God laat onderwijzen, lijken helemaal over het geestelijke leven te gaan. De sieraden en het geld staan waarschijnlijk voor de vruchten van het geloof, zoals de geloofszekerheid. Daarop is de tegenstander uit eigen kring jaloers en die probeert hij dus ook van de ander af t</w:t>
      </w:r>
      <w:r w:rsidR="0041284F">
        <w:rPr>
          <w:rFonts w:ascii="Times New Roman" w:hAnsi="Times New Roman" w:cs="Times New Roman"/>
          <w:sz w:val="24"/>
          <w:szCs w:val="24"/>
        </w:rPr>
        <w:t>e nemen.</w:t>
      </w:r>
      <w:r w:rsidR="0041284F">
        <w:rPr>
          <w:rStyle w:val="Eindnootmarkering"/>
          <w:rFonts w:ascii="Times New Roman" w:hAnsi="Times New Roman" w:cs="Times New Roman"/>
          <w:sz w:val="24"/>
          <w:szCs w:val="24"/>
        </w:rPr>
        <w:endnoteReference w:id="11"/>
      </w:r>
    </w:p>
    <w:p w:rsidR="000E19F4" w:rsidRDefault="009468D7" w:rsidP="000E19F4">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Verwarrend is echter dat in dit deel van de tekst dezelfde ‘landlopers’ lijken te verwijzen naar de Kruisgemeenten, de in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xml:space="preserve">’ ogen aan de </w:t>
      </w:r>
      <w:proofErr w:type="spellStart"/>
      <w:r w:rsidRPr="009468D7">
        <w:rPr>
          <w:rFonts w:ascii="Times New Roman" w:hAnsi="Times New Roman" w:cs="Times New Roman"/>
          <w:sz w:val="24"/>
          <w:szCs w:val="24"/>
        </w:rPr>
        <w:t>Ledeb</w:t>
      </w:r>
      <w:r w:rsidR="000E19F4">
        <w:rPr>
          <w:rFonts w:ascii="Times New Roman" w:hAnsi="Times New Roman" w:cs="Times New Roman"/>
          <w:sz w:val="24"/>
          <w:szCs w:val="24"/>
        </w:rPr>
        <w:t>oerianen</w:t>
      </w:r>
      <w:proofErr w:type="spellEnd"/>
      <w:r w:rsidR="000E19F4">
        <w:rPr>
          <w:rFonts w:ascii="Times New Roman" w:hAnsi="Times New Roman" w:cs="Times New Roman"/>
          <w:sz w:val="24"/>
          <w:szCs w:val="24"/>
        </w:rPr>
        <w:t xml:space="preserve"> opgedrongen partner.</w:t>
      </w:r>
      <w:r w:rsidR="000E19F4">
        <w:rPr>
          <w:rStyle w:val="Eindnootmarkering"/>
          <w:rFonts w:ascii="Times New Roman" w:hAnsi="Times New Roman" w:cs="Times New Roman"/>
          <w:sz w:val="24"/>
          <w:szCs w:val="24"/>
        </w:rPr>
        <w:endnoteReference w:id="12"/>
      </w:r>
      <w:r w:rsidR="000E19F4">
        <w:rPr>
          <w:rFonts w:ascii="Times New Roman" w:hAnsi="Times New Roman" w:cs="Times New Roman"/>
          <w:sz w:val="24"/>
          <w:szCs w:val="24"/>
        </w:rPr>
        <w:t xml:space="preserve"> </w:t>
      </w:r>
      <w:r w:rsidRPr="009468D7">
        <w:rPr>
          <w:rFonts w:ascii="Times New Roman" w:hAnsi="Times New Roman" w:cs="Times New Roman"/>
          <w:sz w:val="24"/>
          <w:szCs w:val="24"/>
        </w:rPr>
        <w:t xml:space="preserve">Maar in een tweede fragment is weer sprake van de ‘vijanden’ die proberen de gelovigen hun eigendom te ontnemen, terwijl een derde passage nog eens dezelfden ten tonele voert als ze binnenkomen ‘om alles te doorzien’ en zo mogelijk ‘de rijke en beste goederen te stelen’. Het is de haat van de farizeeër tegen de tollenaar, aldus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die ook nog spreekt van een ‘zoeken’ om ‘alle geheimen te weten’.</w:t>
      </w:r>
      <w:r w:rsidR="000E19F4">
        <w:rPr>
          <w:rStyle w:val="Eindnootmarkering"/>
          <w:rFonts w:ascii="Times New Roman" w:hAnsi="Times New Roman" w:cs="Times New Roman"/>
          <w:sz w:val="24"/>
          <w:szCs w:val="24"/>
        </w:rPr>
        <w:endnoteReference w:id="13"/>
      </w:r>
      <w:r w:rsidR="000E19F4">
        <w:rPr>
          <w:rFonts w:ascii="Times New Roman" w:hAnsi="Times New Roman" w:cs="Times New Roman"/>
          <w:sz w:val="24"/>
          <w:szCs w:val="24"/>
        </w:rPr>
        <w:t xml:space="preserve"> </w:t>
      </w:r>
      <w:r w:rsidRPr="009468D7">
        <w:rPr>
          <w:rFonts w:ascii="Times New Roman" w:hAnsi="Times New Roman" w:cs="Times New Roman"/>
          <w:sz w:val="24"/>
          <w:szCs w:val="24"/>
        </w:rPr>
        <w:t xml:space="preserve"> Al met al blijft onzeker welk type situaties de auteur op het oog heeft. </w:t>
      </w:r>
    </w:p>
    <w:p w:rsidR="009468D7" w:rsidRDefault="009468D7" w:rsidP="000E19F4">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In elk geval lijkt het niet onmogelijk dat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xml:space="preserve"> een botsing heeft gehad met dominee Van </w:t>
      </w:r>
      <w:proofErr w:type="spellStart"/>
      <w:r w:rsidRPr="009468D7">
        <w:rPr>
          <w:rFonts w:ascii="Times New Roman" w:hAnsi="Times New Roman" w:cs="Times New Roman"/>
          <w:sz w:val="24"/>
          <w:szCs w:val="24"/>
        </w:rPr>
        <w:t>Oordt</w:t>
      </w:r>
      <w:proofErr w:type="spellEnd"/>
      <w:r w:rsidRPr="009468D7">
        <w:rPr>
          <w:rFonts w:ascii="Times New Roman" w:hAnsi="Times New Roman" w:cs="Times New Roman"/>
          <w:sz w:val="24"/>
          <w:szCs w:val="24"/>
        </w:rPr>
        <w:t>, die placht te benadrukken dat bekering pas volgt na de ervaring helemaal ‘uitgeledigd’ en ‘</w:t>
      </w:r>
      <w:proofErr w:type="spellStart"/>
      <w:r w:rsidRPr="009468D7">
        <w:rPr>
          <w:rFonts w:ascii="Times New Roman" w:hAnsi="Times New Roman" w:cs="Times New Roman"/>
          <w:sz w:val="24"/>
          <w:szCs w:val="24"/>
        </w:rPr>
        <w:t>tegenstrevig</w:t>
      </w:r>
      <w:proofErr w:type="spellEnd"/>
      <w:r w:rsidRPr="009468D7">
        <w:rPr>
          <w:rFonts w:ascii="Times New Roman" w:hAnsi="Times New Roman" w:cs="Times New Roman"/>
          <w:sz w:val="24"/>
          <w:szCs w:val="24"/>
        </w:rPr>
        <w:t xml:space="preserve">’ te zijn. In de </w:t>
      </w:r>
      <w:proofErr w:type="spellStart"/>
      <w:r w:rsidRPr="009468D7">
        <w:rPr>
          <w:rFonts w:ascii="Times New Roman" w:hAnsi="Times New Roman" w:cs="Times New Roman"/>
          <w:sz w:val="24"/>
          <w:szCs w:val="24"/>
        </w:rPr>
        <w:t>Ledeboeriaanse</w:t>
      </w:r>
      <w:proofErr w:type="spellEnd"/>
      <w:r w:rsidRPr="009468D7">
        <w:rPr>
          <w:rFonts w:ascii="Times New Roman" w:hAnsi="Times New Roman" w:cs="Times New Roman"/>
          <w:sz w:val="24"/>
          <w:szCs w:val="24"/>
        </w:rPr>
        <w:t xml:space="preserve"> gemeente van Middelburg hadden vóór de komst van </w:t>
      </w:r>
      <w:proofErr w:type="spellStart"/>
      <w:r w:rsidRPr="009468D7">
        <w:rPr>
          <w:rFonts w:ascii="Times New Roman" w:hAnsi="Times New Roman" w:cs="Times New Roman"/>
          <w:sz w:val="24"/>
          <w:szCs w:val="24"/>
        </w:rPr>
        <w:t>Van</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Oordt</w:t>
      </w:r>
      <w:proofErr w:type="spellEnd"/>
      <w:r w:rsidRPr="009468D7">
        <w:rPr>
          <w:rFonts w:ascii="Times New Roman" w:hAnsi="Times New Roman" w:cs="Times New Roman"/>
          <w:sz w:val="24"/>
          <w:szCs w:val="24"/>
        </w:rPr>
        <w:t xml:space="preserve"> de voorgangers D. </w:t>
      </w:r>
      <w:proofErr w:type="spellStart"/>
      <w:r w:rsidRPr="009468D7">
        <w:rPr>
          <w:rFonts w:ascii="Times New Roman" w:hAnsi="Times New Roman" w:cs="Times New Roman"/>
          <w:sz w:val="24"/>
          <w:szCs w:val="24"/>
        </w:rPr>
        <w:t>Janse</w:t>
      </w:r>
      <w:proofErr w:type="spellEnd"/>
      <w:r w:rsidRPr="009468D7">
        <w:rPr>
          <w:rFonts w:ascii="Times New Roman" w:hAnsi="Times New Roman" w:cs="Times New Roman"/>
          <w:sz w:val="24"/>
          <w:szCs w:val="24"/>
        </w:rPr>
        <w:t xml:space="preserve"> en P. </w:t>
      </w:r>
      <w:proofErr w:type="spellStart"/>
      <w:r w:rsidRPr="009468D7">
        <w:rPr>
          <w:rFonts w:ascii="Times New Roman" w:hAnsi="Times New Roman" w:cs="Times New Roman"/>
          <w:sz w:val="24"/>
          <w:szCs w:val="24"/>
        </w:rPr>
        <w:t>Ingelse</w:t>
      </w:r>
      <w:proofErr w:type="spellEnd"/>
      <w:r w:rsidRPr="009468D7">
        <w:rPr>
          <w:rFonts w:ascii="Times New Roman" w:hAnsi="Times New Roman" w:cs="Times New Roman"/>
          <w:sz w:val="24"/>
          <w:szCs w:val="24"/>
        </w:rPr>
        <w:t xml:space="preserve"> gepreekt, die veeleer het leven in ootmoed en afhankelijkheid van God </w:t>
      </w:r>
      <w:proofErr w:type="spellStart"/>
      <w:r w:rsidRPr="009468D7">
        <w:rPr>
          <w:rFonts w:ascii="Times New Roman" w:hAnsi="Times New Roman" w:cs="Times New Roman"/>
          <w:sz w:val="24"/>
          <w:szCs w:val="24"/>
        </w:rPr>
        <w:t>ná</w:t>
      </w:r>
      <w:proofErr w:type="spellEnd"/>
      <w:r w:rsidRPr="009468D7">
        <w:rPr>
          <w:rFonts w:ascii="Times New Roman" w:hAnsi="Times New Roman" w:cs="Times New Roman"/>
          <w:sz w:val="24"/>
          <w:szCs w:val="24"/>
        </w:rPr>
        <w:t xml:space="preserve"> de bekering benadrukten dan de onzekere fase vóór de bekering zoals in het gezelschapsleven gewoon was.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xml:space="preserve"> moet zich verwant gevoeld hebben met hun prediking – zeker die van </w:t>
      </w:r>
      <w:proofErr w:type="spellStart"/>
      <w:r w:rsidRPr="009468D7">
        <w:rPr>
          <w:rFonts w:ascii="Times New Roman" w:hAnsi="Times New Roman" w:cs="Times New Roman"/>
          <w:sz w:val="24"/>
          <w:szCs w:val="24"/>
        </w:rPr>
        <w:t>Ingelse</w:t>
      </w:r>
      <w:proofErr w:type="spellEnd"/>
      <w:r w:rsidRPr="009468D7">
        <w:rPr>
          <w:rFonts w:ascii="Times New Roman" w:hAnsi="Times New Roman" w:cs="Times New Roman"/>
          <w:sz w:val="24"/>
          <w:szCs w:val="24"/>
        </w:rPr>
        <w:t xml:space="preserve"> is </w:t>
      </w:r>
      <w:proofErr w:type="spellStart"/>
      <w:r w:rsidRPr="009468D7">
        <w:rPr>
          <w:rFonts w:ascii="Times New Roman" w:hAnsi="Times New Roman" w:cs="Times New Roman"/>
          <w:sz w:val="24"/>
          <w:szCs w:val="24"/>
        </w:rPr>
        <w:t>christocentrisch</w:t>
      </w:r>
      <w:proofErr w:type="spellEnd"/>
      <w:r w:rsidRPr="009468D7">
        <w:rPr>
          <w:rFonts w:ascii="Times New Roman" w:hAnsi="Times New Roman" w:cs="Times New Roman"/>
          <w:sz w:val="24"/>
          <w:szCs w:val="24"/>
        </w:rPr>
        <w:t xml:space="preserve"> te noemen – en begrepen hebben dat zij zuiverder gereformeerd was dan die in de Kruisgemeenten.</w:t>
      </w:r>
      <w:r w:rsidR="004A4BFA">
        <w:rPr>
          <w:rStyle w:val="Eindnootmarkering"/>
          <w:rFonts w:ascii="Times New Roman" w:hAnsi="Times New Roman" w:cs="Times New Roman"/>
          <w:sz w:val="24"/>
          <w:szCs w:val="24"/>
        </w:rPr>
        <w:endnoteReference w:id="14"/>
      </w:r>
      <w:r w:rsidR="004A4BFA">
        <w:rPr>
          <w:rFonts w:ascii="Times New Roman" w:hAnsi="Times New Roman" w:cs="Times New Roman"/>
          <w:sz w:val="24"/>
          <w:szCs w:val="24"/>
        </w:rPr>
        <w:t xml:space="preserve"> Z</w:t>
      </w:r>
      <w:r w:rsidRPr="009468D7">
        <w:rPr>
          <w:rFonts w:ascii="Times New Roman" w:hAnsi="Times New Roman" w:cs="Times New Roman"/>
          <w:sz w:val="24"/>
          <w:szCs w:val="24"/>
        </w:rPr>
        <w:t xml:space="preserve">ijn felle protest tegen de vereniging van 1907 </w:t>
      </w:r>
      <w:proofErr w:type="spellStart"/>
      <w:r w:rsidRPr="009468D7">
        <w:rPr>
          <w:rFonts w:ascii="Times New Roman" w:hAnsi="Times New Roman" w:cs="Times New Roman"/>
          <w:sz w:val="24"/>
          <w:szCs w:val="24"/>
        </w:rPr>
        <w:t>én</w:t>
      </w:r>
      <w:proofErr w:type="spellEnd"/>
      <w:r w:rsidRPr="009468D7">
        <w:rPr>
          <w:rFonts w:ascii="Times New Roman" w:hAnsi="Times New Roman" w:cs="Times New Roman"/>
          <w:sz w:val="24"/>
          <w:szCs w:val="24"/>
        </w:rPr>
        <w:t xml:space="preserve"> tegen de vijanden in eigen kring die in gesprekken de gelovigen hun zekerheid wilden ontnemen zou, zij het met enige slagen om de arm, uitgelegd kunnen worden als een verzet tegen het insluipen van praktijken uit de Kruisgemeenten en het gezelschapsleven in het nieuwe kerkverband van de Gereformeerde Gemeenten.</w:t>
      </w:r>
    </w:p>
    <w:p w:rsidR="004A4BFA" w:rsidRPr="004A4BFA" w:rsidRDefault="004A4BFA" w:rsidP="000E19F4">
      <w:pPr>
        <w:pStyle w:val="Geenafstand"/>
        <w:ind w:firstLine="708"/>
        <w:rPr>
          <w:rFonts w:ascii="Times New Roman" w:hAnsi="Times New Roman" w:cs="Times New Roman"/>
          <w:i/>
          <w:sz w:val="24"/>
          <w:szCs w:val="24"/>
        </w:rPr>
      </w:pPr>
    </w:p>
    <w:p w:rsidR="004A4BFA" w:rsidRPr="004A4BFA" w:rsidRDefault="009468D7" w:rsidP="009468D7">
      <w:pPr>
        <w:pStyle w:val="Geenafstand"/>
        <w:rPr>
          <w:rFonts w:ascii="Times New Roman" w:hAnsi="Times New Roman" w:cs="Times New Roman"/>
          <w:i/>
          <w:sz w:val="24"/>
          <w:szCs w:val="24"/>
        </w:rPr>
      </w:pPr>
      <w:r w:rsidRPr="004A4BFA">
        <w:rPr>
          <w:rFonts w:ascii="Times New Roman" w:hAnsi="Times New Roman" w:cs="Times New Roman"/>
          <w:i/>
          <w:sz w:val="24"/>
          <w:szCs w:val="24"/>
        </w:rPr>
        <w:t xml:space="preserve">zware kritiek van binnenuit op </w:t>
      </w:r>
      <w:proofErr w:type="spellStart"/>
      <w:r w:rsidRPr="004A4BFA">
        <w:rPr>
          <w:rFonts w:ascii="Times New Roman" w:hAnsi="Times New Roman" w:cs="Times New Roman"/>
          <w:i/>
          <w:sz w:val="24"/>
          <w:szCs w:val="24"/>
        </w:rPr>
        <w:t>keurmeesterij</w:t>
      </w:r>
      <w:proofErr w:type="spellEnd"/>
      <w:r w:rsidRPr="004A4BFA">
        <w:rPr>
          <w:rFonts w:ascii="Times New Roman" w:hAnsi="Times New Roman" w:cs="Times New Roman"/>
          <w:i/>
          <w:sz w:val="24"/>
          <w:szCs w:val="24"/>
        </w:rPr>
        <w:t xml:space="preserve"> </w:t>
      </w:r>
    </w:p>
    <w:p w:rsidR="004A4BFA"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t xml:space="preserve">Midden in het tweede kwart van de twintigste eeuw werd in het hart van bevindelijk Nederland, eveneens door een </w:t>
      </w:r>
      <w:proofErr w:type="spellStart"/>
      <w:r w:rsidRPr="009468D7">
        <w:rPr>
          <w:rFonts w:ascii="Times New Roman" w:hAnsi="Times New Roman" w:cs="Times New Roman"/>
          <w:sz w:val="24"/>
          <w:szCs w:val="24"/>
        </w:rPr>
        <w:t>Ledeboeriaan</w:t>
      </w:r>
      <w:proofErr w:type="spellEnd"/>
      <w:r w:rsidRPr="009468D7">
        <w:rPr>
          <w:rFonts w:ascii="Times New Roman" w:hAnsi="Times New Roman" w:cs="Times New Roman"/>
          <w:sz w:val="24"/>
          <w:szCs w:val="24"/>
        </w:rPr>
        <w:t xml:space="preserve">, scherpe kritiek geuit op het verschijnsel van de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Ook dit gebeurde zonder dat er concrete personen genoemd werden en in een boekje dat helemaal als allegorie opgesteld is. De vijf zalen van </w:t>
      </w:r>
      <w:proofErr w:type="spellStart"/>
      <w:r w:rsidRPr="009468D7">
        <w:rPr>
          <w:rFonts w:ascii="Times New Roman" w:hAnsi="Times New Roman" w:cs="Times New Roman"/>
          <w:sz w:val="24"/>
          <w:szCs w:val="24"/>
        </w:rPr>
        <w:t>Bethesda</w:t>
      </w:r>
      <w:proofErr w:type="spellEnd"/>
      <w:r w:rsidRPr="009468D7">
        <w:rPr>
          <w:rFonts w:ascii="Times New Roman" w:hAnsi="Times New Roman" w:cs="Times New Roman"/>
          <w:sz w:val="24"/>
          <w:szCs w:val="24"/>
        </w:rPr>
        <w:t xml:space="preserve"> van de vrije oefenaar Pleun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uit Rotterdam verscheen in 1931 en schetst het bevindelijk gereformeerde geloofsleven van een groot aantal mensen in zijn omgeving.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geeft blijk </w:t>
      </w:r>
      <w:r w:rsidRPr="009468D7">
        <w:rPr>
          <w:rFonts w:ascii="Times New Roman" w:hAnsi="Times New Roman" w:cs="Times New Roman"/>
          <w:sz w:val="24"/>
          <w:szCs w:val="24"/>
        </w:rPr>
        <w:lastRenderedPageBreak/>
        <w:t>van een sterk psychologisch inzicht en heeft een kritische maar opbouwende instelling.</w:t>
      </w:r>
      <w:r w:rsidR="004A4BFA">
        <w:rPr>
          <w:rStyle w:val="Eindnootmarkering"/>
          <w:rFonts w:ascii="Times New Roman" w:hAnsi="Times New Roman" w:cs="Times New Roman"/>
          <w:sz w:val="24"/>
          <w:szCs w:val="24"/>
        </w:rPr>
        <w:endnoteReference w:id="15"/>
      </w:r>
      <w:r w:rsidRPr="009468D7">
        <w:rPr>
          <w:rFonts w:ascii="Times New Roman" w:hAnsi="Times New Roman" w:cs="Times New Roman"/>
          <w:sz w:val="24"/>
          <w:szCs w:val="24"/>
        </w:rPr>
        <w:t xml:space="preserve"> De schrijver werd geboren in 1869, overleed in 1949 en was in bevindelijk  Nederland een onverdacht figuur met heel wat gezag. </w:t>
      </w:r>
    </w:p>
    <w:p w:rsidR="004A4BFA" w:rsidRDefault="009468D7" w:rsidP="004A4BFA">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Een van de steeds terugkerende thema’s bij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is dat veel bevindelijk gereformeerden </w:t>
      </w:r>
      <w:proofErr w:type="spellStart"/>
      <w:r w:rsidRPr="009468D7">
        <w:rPr>
          <w:rFonts w:ascii="Times New Roman" w:hAnsi="Times New Roman" w:cs="Times New Roman"/>
          <w:sz w:val="24"/>
          <w:szCs w:val="24"/>
        </w:rPr>
        <w:t>ná</w:t>
      </w:r>
      <w:proofErr w:type="spellEnd"/>
      <w:r w:rsidRPr="009468D7">
        <w:rPr>
          <w:rFonts w:ascii="Times New Roman" w:hAnsi="Times New Roman" w:cs="Times New Roman"/>
          <w:sz w:val="24"/>
          <w:szCs w:val="24"/>
        </w:rPr>
        <w:t xml:space="preserve"> hun bekeringservaring ‘de eerste liefde verlaten’, dus niet meer ongecompliceerd uit de verzoening van hun schuld in Christus leven. ‘Vaak ontbreekt het juiste zicht op de heiligmaking, alsof ook die genad</w:t>
      </w:r>
      <w:r w:rsidR="004A4BFA">
        <w:rPr>
          <w:rFonts w:ascii="Times New Roman" w:hAnsi="Times New Roman" w:cs="Times New Roman"/>
          <w:sz w:val="24"/>
          <w:szCs w:val="24"/>
        </w:rPr>
        <w:t>eweldaad niet in Christus ligt.’</w:t>
      </w:r>
      <w:r w:rsidR="004A4BFA">
        <w:rPr>
          <w:rStyle w:val="Eindnootmarkering"/>
          <w:rFonts w:ascii="Times New Roman" w:hAnsi="Times New Roman" w:cs="Times New Roman"/>
          <w:sz w:val="24"/>
          <w:szCs w:val="24"/>
        </w:rPr>
        <w:endnoteReference w:id="16"/>
      </w:r>
      <w:r w:rsidRPr="009468D7">
        <w:rPr>
          <w:rFonts w:ascii="Times New Roman" w:hAnsi="Times New Roman" w:cs="Times New Roman"/>
          <w:sz w:val="24"/>
          <w:szCs w:val="24"/>
        </w:rPr>
        <w:t xml:space="preserve"> Onder degenen die aan dit euvel lijden voert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niet minder dan vier geestelijke keurmeesters ten tonele die andermans geestelijk leven scherp afkeuren zonder dat het de geloofsopbouw dient. Nee, deze vier keurmeesters keuren ook af wat bij het ware geloofsleven hoort en doen ‘veel zielen een molensteen om den hals’. </w:t>
      </w:r>
    </w:p>
    <w:p w:rsidR="004A4BFA" w:rsidRDefault="009468D7" w:rsidP="004A4BFA">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Anders dan de ‘vijanden’ die </w:t>
      </w:r>
      <w:proofErr w:type="spellStart"/>
      <w:r w:rsidRPr="009468D7">
        <w:rPr>
          <w:rFonts w:ascii="Times New Roman" w:hAnsi="Times New Roman" w:cs="Times New Roman"/>
          <w:sz w:val="24"/>
          <w:szCs w:val="24"/>
        </w:rPr>
        <w:t>Baaijens</w:t>
      </w:r>
      <w:proofErr w:type="spellEnd"/>
      <w:r w:rsidRPr="009468D7">
        <w:rPr>
          <w:rFonts w:ascii="Times New Roman" w:hAnsi="Times New Roman" w:cs="Times New Roman"/>
          <w:sz w:val="24"/>
          <w:szCs w:val="24"/>
        </w:rPr>
        <w:t xml:space="preserve"> ten tonele voert, zijn de geestelijke keurmeesters die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bedoelt zelf wel bekeerd. Maar in de optiek van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zijn ze jaloers op mensen die, anders dan zijzelf, nog wel ongecompliceerd ‘uit de eerste liefde’ leven. Zijzelf zijn het gaan zoeken in kennis: kennis over de bevinding, dus over de geloofservaringen van zichzelf en anderen. Die kennis hebben zij onder andere verzameld door het lezen van stichtelijke boeken. De valse geestelijke keurmeesters stellen zich op als leden van de inner </w:t>
      </w:r>
      <w:proofErr w:type="spellStart"/>
      <w:r w:rsidRPr="009468D7">
        <w:rPr>
          <w:rFonts w:ascii="Times New Roman" w:hAnsi="Times New Roman" w:cs="Times New Roman"/>
          <w:sz w:val="24"/>
          <w:szCs w:val="24"/>
        </w:rPr>
        <w:t>circle</w:t>
      </w:r>
      <w:proofErr w:type="spellEnd"/>
      <w:r w:rsidRPr="009468D7">
        <w:rPr>
          <w:rFonts w:ascii="Times New Roman" w:hAnsi="Times New Roman" w:cs="Times New Roman"/>
          <w:sz w:val="24"/>
          <w:szCs w:val="24"/>
        </w:rPr>
        <w:t xml:space="preserve"> van bekeerden tegenover elke bevindelijke die zij ontmoeten. Wat zij van zo’n geloofsgenoot horen en meemaken, doet hen geloven dat die mensen nog onbekeerd zijn. </w:t>
      </w:r>
      <w:proofErr w:type="spellStart"/>
      <w:r w:rsidRPr="009468D7">
        <w:rPr>
          <w:rFonts w:ascii="Times New Roman" w:hAnsi="Times New Roman" w:cs="Times New Roman"/>
          <w:sz w:val="24"/>
          <w:szCs w:val="24"/>
        </w:rPr>
        <w:t>Kleijns</w:t>
      </w:r>
      <w:proofErr w:type="spellEnd"/>
      <w:r w:rsidRPr="009468D7">
        <w:rPr>
          <w:rFonts w:ascii="Times New Roman" w:hAnsi="Times New Roman" w:cs="Times New Roman"/>
          <w:sz w:val="24"/>
          <w:szCs w:val="24"/>
        </w:rPr>
        <w:t xml:space="preserve"> oordeel over deze keurmeesters luidt onomwonden: geestelijke hoogmoed, onts</w:t>
      </w:r>
      <w:r w:rsidR="004A4BFA">
        <w:rPr>
          <w:rFonts w:ascii="Times New Roman" w:hAnsi="Times New Roman" w:cs="Times New Roman"/>
          <w:sz w:val="24"/>
          <w:szCs w:val="24"/>
        </w:rPr>
        <w:t>taan door geestelijke armoede.</w:t>
      </w:r>
      <w:r w:rsidR="004A4BFA">
        <w:rPr>
          <w:rStyle w:val="Eindnootmarkering"/>
          <w:rFonts w:ascii="Times New Roman" w:hAnsi="Times New Roman" w:cs="Times New Roman"/>
          <w:sz w:val="24"/>
          <w:szCs w:val="24"/>
        </w:rPr>
        <w:endnoteReference w:id="17"/>
      </w:r>
      <w:r w:rsidRPr="009468D7">
        <w:rPr>
          <w:rFonts w:ascii="Times New Roman" w:hAnsi="Times New Roman" w:cs="Times New Roman"/>
          <w:sz w:val="24"/>
          <w:szCs w:val="24"/>
        </w:rPr>
        <w:t xml:space="preserve"> </w:t>
      </w:r>
    </w:p>
    <w:p w:rsidR="009468D7" w:rsidRDefault="009468D7" w:rsidP="004A4BFA">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Daarnaast onderscheidt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nog een tweede type oordelen, dat minder ver gaat. Het gebeurt niet per se vanuit de veronderstelling tot de inner </w:t>
      </w:r>
      <w:proofErr w:type="spellStart"/>
      <w:r w:rsidRPr="009468D7">
        <w:rPr>
          <w:rFonts w:ascii="Times New Roman" w:hAnsi="Times New Roman" w:cs="Times New Roman"/>
          <w:sz w:val="24"/>
          <w:szCs w:val="24"/>
        </w:rPr>
        <w:t>circle</w:t>
      </w:r>
      <w:proofErr w:type="spellEnd"/>
      <w:r w:rsidRPr="009468D7">
        <w:rPr>
          <w:rFonts w:ascii="Times New Roman" w:hAnsi="Times New Roman" w:cs="Times New Roman"/>
          <w:sz w:val="24"/>
          <w:szCs w:val="24"/>
        </w:rPr>
        <w:t xml:space="preserve"> van bekeerden te behoren maar kan daar wel mee samengaan. Het is het oordelen dat altijd op de loer ligt waar </w:t>
      </w:r>
      <w:proofErr w:type="spellStart"/>
      <w:r w:rsidRPr="009468D7">
        <w:rPr>
          <w:rFonts w:ascii="Times New Roman" w:hAnsi="Times New Roman" w:cs="Times New Roman"/>
          <w:sz w:val="24"/>
          <w:szCs w:val="24"/>
        </w:rPr>
        <w:t>liggingsverschillen</w:t>
      </w:r>
      <w:proofErr w:type="spellEnd"/>
      <w:r w:rsidRPr="009468D7">
        <w:rPr>
          <w:rFonts w:ascii="Times New Roman" w:hAnsi="Times New Roman" w:cs="Times New Roman"/>
          <w:sz w:val="24"/>
          <w:szCs w:val="24"/>
        </w:rPr>
        <w:t xml:space="preserve"> zijn: bevindelijk gereformeerden die de wet een te grote plaats toekennen – en dat is altijd zowel </w:t>
      </w:r>
      <w:proofErr w:type="spellStart"/>
      <w:r w:rsidRPr="009468D7">
        <w:rPr>
          <w:rFonts w:ascii="Times New Roman" w:hAnsi="Times New Roman" w:cs="Times New Roman"/>
          <w:sz w:val="24"/>
          <w:szCs w:val="24"/>
        </w:rPr>
        <w:t>bíj</w:t>
      </w:r>
      <w:proofErr w:type="spellEnd"/>
      <w:r w:rsidRPr="009468D7">
        <w:rPr>
          <w:rFonts w:ascii="Times New Roman" w:hAnsi="Times New Roman" w:cs="Times New Roman"/>
          <w:sz w:val="24"/>
          <w:szCs w:val="24"/>
        </w:rPr>
        <w:t xml:space="preserve"> de bekering als bij het leven </w:t>
      </w:r>
      <w:proofErr w:type="spellStart"/>
      <w:r w:rsidRPr="009468D7">
        <w:rPr>
          <w:rFonts w:ascii="Times New Roman" w:hAnsi="Times New Roman" w:cs="Times New Roman"/>
          <w:sz w:val="24"/>
          <w:szCs w:val="24"/>
        </w:rPr>
        <w:t>ná</w:t>
      </w:r>
      <w:proofErr w:type="spellEnd"/>
      <w:r w:rsidRPr="009468D7">
        <w:rPr>
          <w:rFonts w:ascii="Times New Roman" w:hAnsi="Times New Roman" w:cs="Times New Roman"/>
          <w:sz w:val="24"/>
          <w:szCs w:val="24"/>
        </w:rPr>
        <w:t xml:space="preserve"> de bekering – hebben nu eenmaal de neiging om mensen die eenvoudiger geloven en die zonder zo’n heel nauw geweten leven, af te keuren.</w:t>
      </w:r>
      <w:r w:rsidR="004A4BFA">
        <w:rPr>
          <w:rStyle w:val="Eindnootmarkering"/>
          <w:rFonts w:ascii="Times New Roman" w:hAnsi="Times New Roman" w:cs="Times New Roman"/>
          <w:sz w:val="24"/>
          <w:szCs w:val="24"/>
        </w:rPr>
        <w:endnoteReference w:id="18"/>
      </w:r>
      <w:r w:rsidRPr="009468D7">
        <w:rPr>
          <w:rFonts w:ascii="Times New Roman" w:hAnsi="Times New Roman" w:cs="Times New Roman"/>
          <w:sz w:val="24"/>
          <w:szCs w:val="24"/>
        </w:rPr>
        <w:t xml:space="preserve"> Psychologisch natuurlijk heel verklaarbaar en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vat het dan ook minder ernstig op. Dit is ook niet zozeer geestelijke hoogmoed, men gaat juist gebukt onder ‘de wet’ en verwacht e</w:t>
      </w:r>
      <w:r w:rsidR="004A4BFA">
        <w:rPr>
          <w:rFonts w:ascii="Times New Roman" w:hAnsi="Times New Roman" w:cs="Times New Roman"/>
          <w:sz w:val="24"/>
          <w:szCs w:val="24"/>
        </w:rPr>
        <w:t>en bepaald gevoel van schuld.</w:t>
      </w:r>
      <w:r w:rsidR="004A4BFA">
        <w:rPr>
          <w:rStyle w:val="Eindnootmarkering"/>
          <w:rFonts w:ascii="Times New Roman" w:hAnsi="Times New Roman" w:cs="Times New Roman"/>
          <w:sz w:val="24"/>
          <w:szCs w:val="24"/>
        </w:rPr>
        <w:endnoteReference w:id="19"/>
      </w:r>
      <w:r w:rsidR="004A4BFA">
        <w:rPr>
          <w:rFonts w:ascii="Times New Roman" w:hAnsi="Times New Roman" w:cs="Times New Roman"/>
          <w:sz w:val="24"/>
          <w:szCs w:val="24"/>
        </w:rPr>
        <w:t xml:space="preserve"> </w:t>
      </w:r>
      <w:r w:rsidRPr="009468D7">
        <w:rPr>
          <w:rFonts w:ascii="Times New Roman" w:hAnsi="Times New Roman" w:cs="Times New Roman"/>
          <w:sz w:val="24"/>
          <w:szCs w:val="24"/>
        </w:rPr>
        <w:t>Zonde is dan vooral zonde in abstracte zin; de nauwgezetheid verwijst naar iets geestelijks en heeft dus een tekenkarakter. Nauwgezet leven is een signaal dat afgegeven wordt, een signaal van een bepaalde visie op geloofsondervinding (‘ligging’) en die variant wordt ook voor anderen als maatgevend gezien.</w:t>
      </w:r>
    </w:p>
    <w:p w:rsidR="00046F9A" w:rsidRPr="009468D7" w:rsidRDefault="00046F9A" w:rsidP="004A4BFA">
      <w:pPr>
        <w:pStyle w:val="Geenafstand"/>
        <w:ind w:firstLine="708"/>
        <w:rPr>
          <w:rFonts w:ascii="Times New Roman" w:hAnsi="Times New Roman" w:cs="Times New Roman"/>
          <w:sz w:val="24"/>
          <w:szCs w:val="24"/>
        </w:rPr>
      </w:pPr>
    </w:p>
    <w:p w:rsidR="00046F9A" w:rsidRPr="00046F9A" w:rsidRDefault="009468D7" w:rsidP="009468D7">
      <w:pPr>
        <w:pStyle w:val="Geenafstand"/>
        <w:rPr>
          <w:rFonts w:ascii="Times New Roman" w:hAnsi="Times New Roman" w:cs="Times New Roman"/>
          <w:i/>
          <w:sz w:val="24"/>
          <w:szCs w:val="24"/>
        </w:rPr>
      </w:pPr>
      <w:r w:rsidRPr="00046F9A">
        <w:rPr>
          <w:rFonts w:ascii="Times New Roman" w:hAnsi="Times New Roman" w:cs="Times New Roman"/>
          <w:i/>
          <w:sz w:val="24"/>
          <w:szCs w:val="24"/>
        </w:rPr>
        <w:t xml:space="preserve">overgangsperiode </w:t>
      </w:r>
    </w:p>
    <w:p w:rsidR="00046F9A"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t xml:space="preserve">Van de </w:t>
      </w:r>
      <w:proofErr w:type="spellStart"/>
      <w:r w:rsidRPr="009468D7">
        <w:rPr>
          <w:rFonts w:ascii="Times New Roman" w:hAnsi="Times New Roman" w:cs="Times New Roman"/>
          <w:sz w:val="24"/>
          <w:szCs w:val="24"/>
        </w:rPr>
        <w:t>Ketterij’s</w:t>
      </w:r>
      <w:proofErr w:type="spellEnd"/>
      <w:r w:rsidRPr="009468D7">
        <w:rPr>
          <w:rFonts w:ascii="Times New Roman" w:hAnsi="Times New Roman" w:cs="Times New Roman"/>
          <w:sz w:val="24"/>
          <w:szCs w:val="24"/>
        </w:rPr>
        <w:t xml:space="preserve"> beschrijving van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zoals die aan het begin van dit artikel aangehaald is, lijkt nog het meest op de variant die voortkomt uit geestelijke hoogmoed uit de beschrijving van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In het bijzonder de stelligheid en het rigoureuze effect van het oordeel stemmen overeen. De door Van de Ketterij veronderstelde statische situatie aangaande geestelijk gezag,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en toetsing van geloofsondervinding wordt door het beeld dat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schetst zeker niet tegengesproken – eerder bevestigd. </w:t>
      </w:r>
    </w:p>
    <w:p w:rsidR="00046F9A" w:rsidRDefault="009468D7" w:rsidP="00046F9A">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Maar was die situatie ook nog zo statisch in het derde kwart van de twintigste eeuw? Van de Ketterij kwam uit de uiterste rechtervleugel van de bevindelijkheid waar gemeenten in zijn tijd blijkbaar nog zuiver werden gehouden, in meer gematigde kringen werd dat waarschijnlijk in mindere mate gedaan. Was dat misschien zelfs de dieper liggende oorzaak van de breuk tussen de Gereformeerde Gemeenten in Nederland, waar Van de Ketterij bij hoorde, en de synodale Gereformeerde Gemeenten in 1953? Of was het verschil in waardering van ‘zuiverheid’ een gevolg van die breuk? In elk geval trof Van de Ketterij in het synodale kerkblad </w:t>
      </w:r>
      <w:r w:rsidRPr="00046F9A">
        <w:rPr>
          <w:rFonts w:ascii="Times New Roman" w:hAnsi="Times New Roman" w:cs="Times New Roman"/>
          <w:i/>
          <w:sz w:val="24"/>
          <w:szCs w:val="24"/>
        </w:rPr>
        <w:t xml:space="preserve">De </w:t>
      </w:r>
      <w:proofErr w:type="spellStart"/>
      <w:r w:rsidRPr="00046F9A">
        <w:rPr>
          <w:rFonts w:ascii="Times New Roman" w:hAnsi="Times New Roman" w:cs="Times New Roman"/>
          <w:i/>
          <w:sz w:val="24"/>
          <w:szCs w:val="24"/>
        </w:rPr>
        <w:t>Saambinder</w:t>
      </w:r>
      <w:proofErr w:type="spellEnd"/>
      <w:r w:rsidRPr="009468D7">
        <w:rPr>
          <w:rFonts w:ascii="Times New Roman" w:hAnsi="Times New Roman" w:cs="Times New Roman"/>
          <w:sz w:val="24"/>
          <w:szCs w:val="24"/>
        </w:rPr>
        <w:t xml:space="preserve"> na de jaren vijftig minder ‘piëtistisch idioom’ aan dan in de eerste helft van de twintigste eeuw. Een verminderde relevantie ervan gold al helemaal </w:t>
      </w:r>
      <w:r w:rsidRPr="009468D7">
        <w:rPr>
          <w:rFonts w:ascii="Times New Roman" w:hAnsi="Times New Roman" w:cs="Times New Roman"/>
          <w:sz w:val="24"/>
          <w:szCs w:val="24"/>
        </w:rPr>
        <w:lastRenderedPageBreak/>
        <w:t>voor de jongere generatie uit de midden</w:t>
      </w:r>
      <w:r w:rsidR="00046F9A">
        <w:rPr>
          <w:rFonts w:ascii="Times New Roman" w:hAnsi="Times New Roman" w:cs="Times New Roman"/>
          <w:sz w:val="24"/>
          <w:szCs w:val="24"/>
        </w:rPr>
        <w:t xml:space="preserve">groep en linkervleugel. </w:t>
      </w:r>
      <w:r w:rsidRPr="009468D7">
        <w:rPr>
          <w:rFonts w:ascii="Times New Roman" w:hAnsi="Times New Roman" w:cs="Times New Roman"/>
          <w:sz w:val="24"/>
          <w:szCs w:val="24"/>
        </w:rPr>
        <w:t xml:space="preserve">In 1970 constateerde de fysicus W.E. van den Brom op grond van jarenlange ervaring in het hervormd kerkelijk jeugdwerk en in kringen van de </w:t>
      </w:r>
      <w:proofErr w:type="spellStart"/>
      <w:r w:rsidRPr="009468D7">
        <w:rPr>
          <w:rFonts w:ascii="Times New Roman" w:hAnsi="Times New Roman" w:cs="Times New Roman"/>
          <w:sz w:val="24"/>
          <w:szCs w:val="24"/>
        </w:rPr>
        <w:t>csfr</w:t>
      </w:r>
      <w:proofErr w:type="spellEnd"/>
      <w:r w:rsidRPr="009468D7">
        <w:rPr>
          <w:rFonts w:ascii="Times New Roman" w:hAnsi="Times New Roman" w:cs="Times New Roman"/>
          <w:sz w:val="24"/>
          <w:szCs w:val="24"/>
        </w:rPr>
        <w:t xml:space="preserve">, dat ‘velen’ onder de bevindelijk gereformeerden de ‘lading’ van dit idioom niet meer verstonden.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kampte dus met een teruglopend aanbod </w:t>
      </w:r>
      <w:proofErr w:type="spellStart"/>
      <w:r w:rsidRPr="009468D7">
        <w:rPr>
          <w:rFonts w:ascii="Times New Roman" w:hAnsi="Times New Roman" w:cs="Times New Roman"/>
          <w:sz w:val="24"/>
          <w:szCs w:val="24"/>
        </w:rPr>
        <w:t>én</w:t>
      </w:r>
      <w:proofErr w:type="spellEnd"/>
      <w:r w:rsidRPr="009468D7">
        <w:rPr>
          <w:rFonts w:ascii="Times New Roman" w:hAnsi="Times New Roman" w:cs="Times New Roman"/>
          <w:sz w:val="24"/>
          <w:szCs w:val="24"/>
        </w:rPr>
        <w:t xml:space="preserve"> met minder vraag</w:t>
      </w:r>
      <w:r w:rsidR="00046F9A">
        <w:rPr>
          <w:rFonts w:ascii="Times New Roman" w:hAnsi="Times New Roman" w:cs="Times New Roman"/>
          <w:sz w:val="24"/>
          <w:szCs w:val="24"/>
        </w:rPr>
        <w:t>.</w:t>
      </w:r>
      <w:r w:rsidR="00046F9A">
        <w:rPr>
          <w:rStyle w:val="Eindnootmarkering"/>
          <w:rFonts w:ascii="Times New Roman" w:hAnsi="Times New Roman" w:cs="Times New Roman"/>
          <w:sz w:val="24"/>
          <w:szCs w:val="24"/>
        </w:rPr>
        <w:endnoteReference w:id="20"/>
      </w:r>
      <w:r w:rsidR="00046F9A">
        <w:rPr>
          <w:rFonts w:ascii="Times New Roman" w:hAnsi="Times New Roman" w:cs="Times New Roman"/>
          <w:sz w:val="24"/>
          <w:szCs w:val="24"/>
        </w:rPr>
        <w:t xml:space="preserve"> </w:t>
      </w:r>
    </w:p>
    <w:p w:rsidR="00046F9A" w:rsidRDefault="009468D7" w:rsidP="00046F9A">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De leerconflicten van de jaren veertig en vijftig en de inflatie van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zullen dus op een of andere manier met elkaar verband gehouden hebben. Van den Brom geeft het voorbeeld van een heftige discussie die hij meemaakte over de volgorde van ‘staten’ en ‘standen’. Gevraagd om de omstreden begrippen helder te definiëren, bleek geen van de discussianten daartoe in staat te zijn. De vraag is natuurlijk of het geven van een definitie ook paste in de code rondom het gebruik van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het laat zich denken dat degene die dit voorstelde op de twee anderen niet bepaald een goede indruk heeft gemaakt. Op de lange termijn gezien zal het taalveld dat gebruikt werd om de geloofsondervinding mee uit te drukken, meer en meer elementen in zich opgenomen hebben die ontleend waren aan de dogmatische geschriften van het eigen kerkgenootschap. </w:t>
      </w:r>
    </w:p>
    <w:p w:rsidR="00046F9A" w:rsidRDefault="009468D7" w:rsidP="00046F9A">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Van den Brom lijkt dus een overgangssituatie te beschrijven. In plaats van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komen andere onderscheidingscriteria: in conflictsituaties, schrijft hij, begint men het wezenlijke te maskeren door kwesties van secundaire aard op te werpen en </w:t>
      </w:r>
      <w:proofErr w:type="spellStart"/>
      <w:r w:rsidRPr="009468D7">
        <w:rPr>
          <w:rFonts w:ascii="Times New Roman" w:hAnsi="Times New Roman" w:cs="Times New Roman"/>
          <w:sz w:val="24"/>
          <w:szCs w:val="24"/>
        </w:rPr>
        <w:t>dááraan</w:t>
      </w:r>
      <w:proofErr w:type="spellEnd"/>
      <w:r w:rsidRPr="009468D7">
        <w:rPr>
          <w:rFonts w:ascii="Times New Roman" w:hAnsi="Times New Roman" w:cs="Times New Roman"/>
          <w:sz w:val="24"/>
          <w:szCs w:val="24"/>
        </w:rPr>
        <w:t xml:space="preserve"> wordt dan de ander getoetst. Het onderscheid tussen bijzaken en hoofdzaken wordt dus opgeheven, terwijl de gezaghebbende positie van predikanten, ouderlingen en erkende bekeerden met veel geloofsondervinding overeind blijft. In de middengroep der bevindelijkheid lijkt men dus iets te zoeken, laten we zeggen een nieuw evenwicht, nu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geen ankerplaats meer is. Waarschijnlijk in verband met dit zoekproces neigde men ertoe om de normen voor het dagelijks leven gedetailleerder te gaan stellen. Dat is althans het geval in De </w:t>
      </w:r>
      <w:proofErr w:type="spellStart"/>
      <w:r w:rsidRPr="009468D7">
        <w:rPr>
          <w:rFonts w:ascii="Times New Roman" w:hAnsi="Times New Roman" w:cs="Times New Roman"/>
          <w:sz w:val="24"/>
          <w:szCs w:val="24"/>
        </w:rPr>
        <w:t>Saambinder</w:t>
      </w:r>
      <w:proofErr w:type="spellEnd"/>
      <w:r w:rsidRPr="009468D7">
        <w:rPr>
          <w:rFonts w:ascii="Times New Roman" w:hAnsi="Times New Roman" w:cs="Times New Roman"/>
          <w:sz w:val="24"/>
          <w:szCs w:val="24"/>
        </w:rPr>
        <w:t xml:space="preserve"> en in synodale uitspraken van de Gereformeerde Gemeenten in het laatste kwart van de twintigste eeuw. In de traditionele situatie oriënteerden de bevindelijk gereformeerden zich qua leefstijl in de eerste plaats lokaal.</w:t>
      </w:r>
      <w:r w:rsidR="00046F9A">
        <w:rPr>
          <w:rStyle w:val="Eindnootmarkering"/>
          <w:rFonts w:ascii="Times New Roman" w:hAnsi="Times New Roman" w:cs="Times New Roman"/>
          <w:sz w:val="24"/>
          <w:szCs w:val="24"/>
        </w:rPr>
        <w:endnoteReference w:id="21"/>
      </w:r>
      <w:r w:rsidRPr="009468D7">
        <w:rPr>
          <w:rFonts w:ascii="Times New Roman" w:hAnsi="Times New Roman" w:cs="Times New Roman"/>
          <w:sz w:val="24"/>
          <w:szCs w:val="24"/>
        </w:rPr>
        <w:t xml:space="preserve"> </w:t>
      </w:r>
    </w:p>
    <w:p w:rsidR="009468D7" w:rsidRPr="009468D7" w:rsidRDefault="009468D7" w:rsidP="00046F9A">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Wat de plaatselijke geestelijke leiders, meestal de kerkenraadsleden, als leefstijl uitdroegen, gold voor de hele gemeente. Als er toetsing was, dan vond die plaats binnen de plaatselijke gemeente – voorbeelden daarvan zijn er te over – en de criteria varieerden per regio en per kerkverband. Zo fungeerde de groep lokale geestelijke leiders als buffer voor de verschillen per regio; de kerkverbanden hadden een decentrale structuur. Er was op allerlei fronten dus sprake van een overgangssituatie in het derde kwart van de twintigste eeuw. De status van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en de geldigheid van geestelijk gezag die Van de Ketterij nog persoonlijk meegemaakt had, was aan het verdwijnen of werd teruggedrongen naar kleine groepen, naar de rechtervleugel van bevindelijk Nederland. In het vierde kwart van de twintigste eeuw ontstond echter een nieuwe situatie door de toenadering van een deel van de middengroep (de synodale Gereformeerde Gemeenten) tot de rechtervleugel van bevindelijk gereformeerd Nederland.</w:t>
      </w:r>
    </w:p>
    <w:p w:rsidR="009468D7" w:rsidRPr="009468D7" w:rsidRDefault="009468D7" w:rsidP="009468D7">
      <w:pPr>
        <w:pStyle w:val="Geenafstand"/>
        <w:rPr>
          <w:rFonts w:ascii="Times New Roman" w:hAnsi="Times New Roman" w:cs="Times New Roman"/>
          <w:sz w:val="24"/>
          <w:szCs w:val="24"/>
        </w:rPr>
      </w:pPr>
    </w:p>
    <w:p w:rsidR="00046F9A" w:rsidRPr="00046F9A" w:rsidRDefault="009468D7" w:rsidP="009468D7">
      <w:pPr>
        <w:pStyle w:val="Geenafstand"/>
        <w:rPr>
          <w:rFonts w:ascii="Times New Roman" w:hAnsi="Times New Roman" w:cs="Times New Roman"/>
          <w:i/>
          <w:sz w:val="24"/>
          <w:szCs w:val="24"/>
        </w:rPr>
      </w:pPr>
      <w:r w:rsidRPr="00046F9A">
        <w:rPr>
          <w:rFonts w:ascii="Times New Roman" w:hAnsi="Times New Roman" w:cs="Times New Roman"/>
          <w:i/>
          <w:sz w:val="24"/>
          <w:szCs w:val="24"/>
        </w:rPr>
        <w:t xml:space="preserve">marginalisering en nostalgie </w:t>
      </w:r>
    </w:p>
    <w:p w:rsidR="001C3E58"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t xml:space="preserve">In de door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in 1931 beschreven situatie ontstond het oordeel van de keurmeesters dus naar aanleiding van geestelijke gesprekken </w:t>
      </w:r>
      <w:proofErr w:type="spellStart"/>
      <w:r w:rsidRPr="009468D7">
        <w:rPr>
          <w:rFonts w:ascii="Times New Roman" w:hAnsi="Times New Roman" w:cs="Times New Roman"/>
          <w:sz w:val="24"/>
          <w:szCs w:val="24"/>
        </w:rPr>
        <w:t>óf</w:t>
      </w:r>
      <w:proofErr w:type="spellEnd"/>
      <w:r w:rsidRPr="009468D7">
        <w:rPr>
          <w:rFonts w:ascii="Times New Roman" w:hAnsi="Times New Roman" w:cs="Times New Roman"/>
          <w:sz w:val="24"/>
          <w:szCs w:val="24"/>
        </w:rPr>
        <w:t xml:space="preserve"> – heel anders – naar aanleiding van de </w:t>
      </w:r>
      <w:proofErr w:type="spellStart"/>
      <w:r w:rsidRPr="009468D7">
        <w:rPr>
          <w:rFonts w:ascii="Times New Roman" w:hAnsi="Times New Roman" w:cs="Times New Roman"/>
          <w:sz w:val="24"/>
          <w:szCs w:val="24"/>
        </w:rPr>
        <w:t>uítstraling</w:t>
      </w:r>
      <w:proofErr w:type="spellEnd"/>
      <w:r w:rsidRPr="009468D7">
        <w:rPr>
          <w:rFonts w:ascii="Times New Roman" w:hAnsi="Times New Roman" w:cs="Times New Roman"/>
          <w:sz w:val="24"/>
          <w:szCs w:val="24"/>
        </w:rPr>
        <w:t xml:space="preserve"> van de ander die niet ‘nauwgezet’ of nederig genoeg door het leven ging. We moeten echter niet vergeten dat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met name patronen en oorzakelijke verbanden wilde weergeven en dat hij daarom schetsmatig te werk ging. Niet al zijn figuren zijn even goed ‘uitgebouwd’ en het is dus mogelijk dat in de werkelijkheid die hij waarnam de twee typen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méér</w:t>
      </w:r>
      <w:proofErr w:type="spellEnd"/>
      <w:r w:rsidRPr="009468D7">
        <w:rPr>
          <w:rFonts w:ascii="Times New Roman" w:hAnsi="Times New Roman" w:cs="Times New Roman"/>
          <w:sz w:val="24"/>
          <w:szCs w:val="24"/>
        </w:rPr>
        <w:t xml:space="preserve"> door elkaar heen gelopen hebben dan uit mijn analyse van </w:t>
      </w:r>
      <w:proofErr w:type="spellStart"/>
      <w:r w:rsidRPr="009468D7">
        <w:rPr>
          <w:rFonts w:ascii="Times New Roman" w:hAnsi="Times New Roman" w:cs="Times New Roman"/>
          <w:sz w:val="24"/>
          <w:szCs w:val="24"/>
        </w:rPr>
        <w:t>Kleijns</w:t>
      </w:r>
      <w:proofErr w:type="spellEnd"/>
      <w:r w:rsidRPr="009468D7">
        <w:rPr>
          <w:rFonts w:ascii="Times New Roman" w:hAnsi="Times New Roman" w:cs="Times New Roman"/>
          <w:sz w:val="24"/>
          <w:szCs w:val="24"/>
        </w:rPr>
        <w:t xml:space="preserve"> boekje blijkt. Met andere woorden: misschien werden veel bevindelijk gereformeerden in het begin en het midden van de twintigste eeuw bij het verwoorden van </w:t>
      </w:r>
      <w:r w:rsidRPr="009468D7">
        <w:rPr>
          <w:rFonts w:ascii="Times New Roman" w:hAnsi="Times New Roman" w:cs="Times New Roman"/>
          <w:sz w:val="24"/>
          <w:szCs w:val="24"/>
        </w:rPr>
        <w:lastRenderedPageBreak/>
        <w:t>hun geloofsondervinding tevens óók wel gekeurd op hun niet-verbale uitstraling. Dat laatste lijkt in elk geval sterk aanwezig in de huidige Gereformeerde Gemeenten gezien de visie van de gezaghebbende dominee A. Moerkerken over het toenemend gebruik van het Heilig Avondmaal. In 1999 schreef Moerkerken: ‘Als wij soms aan de tafel staan en een toeloop zien van mensen van wie wij nimmer hoorden hoe zij zondaar voor God zijn geworden, soms ook in kleding die niet past bij de heiligheid van Gods inzettingen en de schrik slaat ons wellicht om het hart omdat wij vrezen omdat sommigen of velen doorbreken op valse gronden’. Het dragen van bepaalde kleding is dus een teken dat verwijst naar de bekering en van die kleding wordt verwacht dat deze sober of stemmig is. Zo niet, dan is het oordeel geveld</w:t>
      </w:r>
      <w:r w:rsidR="00046F9A">
        <w:rPr>
          <w:rFonts w:ascii="Times New Roman" w:hAnsi="Times New Roman" w:cs="Times New Roman"/>
          <w:sz w:val="24"/>
          <w:szCs w:val="24"/>
        </w:rPr>
        <w:t>.</w:t>
      </w:r>
      <w:r w:rsidR="00046F9A">
        <w:rPr>
          <w:rStyle w:val="Eindnootmarkering"/>
          <w:rFonts w:ascii="Times New Roman" w:hAnsi="Times New Roman" w:cs="Times New Roman"/>
          <w:sz w:val="24"/>
          <w:szCs w:val="24"/>
        </w:rPr>
        <w:endnoteReference w:id="22"/>
      </w:r>
      <w:r w:rsidR="00046F9A">
        <w:rPr>
          <w:rFonts w:ascii="Times New Roman" w:hAnsi="Times New Roman" w:cs="Times New Roman"/>
          <w:sz w:val="24"/>
          <w:szCs w:val="24"/>
        </w:rPr>
        <w:t xml:space="preserve"> </w:t>
      </w:r>
      <w:r w:rsidRPr="009468D7">
        <w:rPr>
          <w:rFonts w:ascii="Times New Roman" w:hAnsi="Times New Roman" w:cs="Times New Roman"/>
          <w:sz w:val="24"/>
          <w:szCs w:val="24"/>
        </w:rPr>
        <w:t xml:space="preserve">Natuurlijk is een toetsing aan de hand van iemands uitstraling ook gemakkelijker (en vlugger) te realiseren dan aan de hand van het eveneens genoemde ‘horen’ – dat laatste veronderstelt een gesprek. In het citaat proeven we dus ook iets van de positie van Moerkerken die predikant was in de grote gemeente van Gouda en die ook het avondmaal moest bedienen in vacante gemeenten waar hij de mensen niet kende. Het ‘horen’ van de </w:t>
      </w:r>
      <w:proofErr w:type="spellStart"/>
      <w:r w:rsidRPr="009468D7">
        <w:rPr>
          <w:rFonts w:ascii="Times New Roman" w:hAnsi="Times New Roman" w:cs="Times New Roman"/>
          <w:sz w:val="24"/>
          <w:szCs w:val="24"/>
        </w:rPr>
        <w:t>avondmaalgangers</w:t>
      </w:r>
      <w:proofErr w:type="spellEnd"/>
      <w:r w:rsidRPr="009468D7">
        <w:rPr>
          <w:rFonts w:ascii="Times New Roman" w:hAnsi="Times New Roman" w:cs="Times New Roman"/>
          <w:sz w:val="24"/>
          <w:szCs w:val="24"/>
        </w:rPr>
        <w:t xml:space="preserve"> was dan sowieso onmogelijk, het ‘zien’ daarentegen was bij de bediening van de tafel onvermijdelijk.</w:t>
      </w:r>
    </w:p>
    <w:p w:rsidR="001C3E58" w:rsidRDefault="009468D7" w:rsidP="001C3E58">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Uit het artikel en ook uit een gelijktijdig verschenen artikel van dominee C.A. van Dieren, blijkt in elk geval de eis dat een bekeerde als boetvaardige aan het avondmaal moet deelnemen. De kennis over de juiste gemoedsgesteldheid voorafgaand aan de bekering krijgt men aangereikt in de preek, dit bij gebrek aan ‘mensen die leesbare brieven van Christus zijn’. Ware gelovigen die als zodanig duidelijk kenbaar zijn, zijn er in veel bevindelijke milieus ‘nauwelijks meer’: ook Moerkerken refereert dus aan een soort ‘oersituatie’ waarin alles nog ‘goed’ was. ‘Nostalgie’ constateerde ook John </w:t>
      </w:r>
      <w:proofErr w:type="spellStart"/>
      <w:r w:rsidRPr="009468D7">
        <w:rPr>
          <w:rFonts w:ascii="Times New Roman" w:hAnsi="Times New Roman" w:cs="Times New Roman"/>
          <w:sz w:val="24"/>
          <w:szCs w:val="24"/>
        </w:rPr>
        <w:t>Exalto</w:t>
      </w:r>
      <w:proofErr w:type="spellEnd"/>
      <w:r w:rsidRPr="009468D7">
        <w:rPr>
          <w:rFonts w:ascii="Times New Roman" w:hAnsi="Times New Roman" w:cs="Times New Roman"/>
          <w:sz w:val="24"/>
          <w:szCs w:val="24"/>
        </w:rPr>
        <w:t xml:space="preserve"> ‘op de drempel van de eenentwintigste eeuw’: men is het erover eens dat de wereld van de ‘oude vromen’ ‘voorgoe</w:t>
      </w:r>
      <w:r w:rsidR="001C3E58">
        <w:rPr>
          <w:rFonts w:ascii="Times New Roman" w:hAnsi="Times New Roman" w:cs="Times New Roman"/>
          <w:sz w:val="24"/>
          <w:szCs w:val="24"/>
        </w:rPr>
        <w:t>d verleden tijd’ is geworden.</w:t>
      </w:r>
      <w:r w:rsidR="001C3E58">
        <w:rPr>
          <w:rStyle w:val="Eindnootmarkering"/>
          <w:rFonts w:ascii="Times New Roman" w:hAnsi="Times New Roman" w:cs="Times New Roman"/>
          <w:sz w:val="24"/>
          <w:szCs w:val="24"/>
        </w:rPr>
        <w:endnoteReference w:id="23"/>
      </w:r>
      <w:r w:rsidR="001C3E58">
        <w:rPr>
          <w:rFonts w:ascii="Times New Roman" w:hAnsi="Times New Roman" w:cs="Times New Roman"/>
          <w:sz w:val="24"/>
          <w:szCs w:val="24"/>
        </w:rPr>
        <w:t xml:space="preserve"> </w:t>
      </w:r>
      <w:r w:rsidRPr="009468D7">
        <w:rPr>
          <w:rFonts w:ascii="Times New Roman" w:hAnsi="Times New Roman" w:cs="Times New Roman"/>
          <w:sz w:val="24"/>
          <w:szCs w:val="24"/>
        </w:rPr>
        <w:t xml:space="preserve">Die nostalgie zal dan toch vooral de manier betreffen waarop de geloofsondervindingen uitgedrukt worden en het is de vraag of die nostalgie ook algemeen gedeeld wordt. Uit het proefschrift van Nicolette </w:t>
      </w:r>
      <w:proofErr w:type="spellStart"/>
      <w:r w:rsidRPr="009468D7">
        <w:rPr>
          <w:rFonts w:ascii="Times New Roman" w:hAnsi="Times New Roman" w:cs="Times New Roman"/>
          <w:sz w:val="24"/>
          <w:szCs w:val="24"/>
        </w:rPr>
        <w:t>Hijweege</w:t>
      </w:r>
      <w:proofErr w:type="spellEnd"/>
      <w:r w:rsidRPr="009468D7">
        <w:rPr>
          <w:rFonts w:ascii="Times New Roman" w:hAnsi="Times New Roman" w:cs="Times New Roman"/>
          <w:sz w:val="24"/>
          <w:szCs w:val="24"/>
        </w:rPr>
        <w:t xml:space="preserve"> blijkt dat de geloofsondervinding met als beginpunt het onbekeerd zijn en als eindpunt de status van bekeerling, gewoon is blijven doorgaan in de midden- en rechtergroep van de bevindelijkheid. </w:t>
      </w:r>
      <w:proofErr w:type="spellStart"/>
      <w:r w:rsidRPr="009468D7">
        <w:rPr>
          <w:rFonts w:ascii="Times New Roman" w:hAnsi="Times New Roman" w:cs="Times New Roman"/>
          <w:sz w:val="24"/>
          <w:szCs w:val="24"/>
        </w:rPr>
        <w:t>Hijweege</w:t>
      </w:r>
      <w:proofErr w:type="spellEnd"/>
      <w:r w:rsidRPr="009468D7">
        <w:rPr>
          <w:rFonts w:ascii="Times New Roman" w:hAnsi="Times New Roman" w:cs="Times New Roman"/>
          <w:sz w:val="24"/>
          <w:szCs w:val="24"/>
        </w:rPr>
        <w:t xml:space="preserve">, die onderzoek deed in het midden van de jaren negentig, benadrukt de opbouwende begeleiding door anderen zoals familieleden en veel minder de rol van predikanten, terwijl geestelijke </w:t>
      </w:r>
      <w:proofErr w:type="spellStart"/>
      <w:r w:rsidR="001C3E58">
        <w:rPr>
          <w:rFonts w:ascii="Times New Roman" w:hAnsi="Times New Roman" w:cs="Times New Roman"/>
          <w:sz w:val="24"/>
          <w:szCs w:val="24"/>
        </w:rPr>
        <w:t>keurmeesterij</w:t>
      </w:r>
      <w:proofErr w:type="spellEnd"/>
      <w:r w:rsidR="001C3E58">
        <w:rPr>
          <w:rFonts w:ascii="Times New Roman" w:hAnsi="Times New Roman" w:cs="Times New Roman"/>
          <w:sz w:val="24"/>
          <w:szCs w:val="24"/>
        </w:rPr>
        <w:t xml:space="preserve"> bijna ontbreekt.</w:t>
      </w:r>
      <w:r w:rsidR="001C3E58">
        <w:rPr>
          <w:rStyle w:val="Eindnootmarkering"/>
          <w:rFonts w:ascii="Times New Roman" w:hAnsi="Times New Roman" w:cs="Times New Roman"/>
          <w:sz w:val="24"/>
          <w:szCs w:val="24"/>
        </w:rPr>
        <w:endnoteReference w:id="24"/>
      </w:r>
      <w:r w:rsidRPr="009468D7">
        <w:rPr>
          <w:rFonts w:ascii="Times New Roman" w:hAnsi="Times New Roman" w:cs="Times New Roman"/>
          <w:sz w:val="24"/>
          <w:szCs w:val="24"/>
        </w:rPr>
        <w:t xml:space="preserve"> Die is blijkbaar naar de achtergrond verdwenen, samen met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Zeker dat laatste was te verwachten: dertig jaar eerder werd het terugdringen ervan al geconstateerd en gezien de onveranderlijkheid die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in principe kenmerkte, is het niet zo verwonderlijk dat daarop het </w:t>
      </w:r>
      <w:proofErr w:type="spellStart"/>
      <w:r w:rsidRPr="009468D7">
        <w:rPr>
          <w:rFonts w:ascii="Times New Roman" w:hAnsi="Times New Roman" w:cs="Times New Roman"/>
          <w:sz w:val="24"/>
          <w:szCs w:val="24"/>
        </w:rPr>
        <w:t>bijna-verdwijnen</w:t>
      </w:r>
      <w:proofErr w:type="spellEnd"/>
      <w:r w:rsidRPr="009468D7">
        <w:rPr>
          <w:rFonts w:ascii="Times New Roman" w:hAnsi="Times New Roman" w:cs="Times New Roman"/>
          <w:sz w:val="24"/>
          <w:szCs w:val="24"/>
        </w:rPr>
        <w:t xml:space="preserve"> gevolgd is: het was een samenhangend geheel, ‘alles of niets’. </w:t>
      </w:r>
    </w:p>
    <w:p w:rsidR="009468D7" w:rsidRDefault="009468D7" w:rsidP="001C3E58">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Blijkbaar is er een verschil tussen de ideologische toplaag van de </w:t>
      </w:r>
      <w:proofErr w:type="spellStart"/>
      <w:r w:rsidRPr="009468D7">
        <w:rPr>
          <w:rFonts w:ascii="Times New Roman" w:hAnsi="Times New Roman" w:cs="Times New Roman"/>
          <w:sz w:val="24"/>
          <w:szCs w:val="24"/>
        </w:rPr>
        <w:t>bevindelijken</w:t>
      </w:r>
      <w:proofErr w:type="spellEnd"/>
      <w:r w:rsidRPr="009468D7">
        <w:rPr>
          <w:rFonts w:ascii="Times New Roman" w:hAnsi="Times New Roman" w:cs="Times New Roman"/>
          <w:sz w:val="24"/>
          <w:szCs w:val="24"/>
        </w:rPr>
        <w:t xml:space="preserve"> en de massa. De toplaag wil terug naar vroeger en praktiseert nog wel de </w:t>
      </w:r>
      <w:proofErr w:type="spellStart"/>
      <w:r w:rsidRPr="009468D7">
        <w:rPr>
          <w:rFonts w:ascii="Times New Roman" w:hAnsi="Times New Roman" w:cs="Times New Roman"/>
          <w:sz w:val="24"/>
          <w:szCs w:val="24"/>
        </w:rPr>
        <w:t>éne</w:t>
      </w:r>
      <w:proofErr w:type="spellEnd"/>
      <w:r w:rsidRPr="009468D7">
        <w:rPr>
          <w:rFonts w:ascii="Times New Roman" w:hAnsi="Times New Roman" w:cs="Times New Roman"/>
          <w:sz w:val="24"/>
          <w:szCs w:val="24"/>
        </w:rPr>
        <w:t xml:space="preserve"> vorm van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zoals het </w:t>
      </w:r>
      <w:proofErr w:type="spellStart"/>
      <w:r w:rsidRPr="009468D7">
        <w:rPr>
          <w:rFonts w:ascii="Times New Roman" w:hAnsi="Times New Roman" w:cs="Times New Roman"/>
          <w:sz w:val="24"/>
          <w:szCs w:val="24"/>
        </w:rPr>
        <w:t>Saambinder-citaat</w:t>
      </w:r>
      <w:proofErr w:type="spellEnd"/>
      <w:r w:rsidRPr="009468D7">
        <w:rPr>
          <w:rFonts w:ascii="Times New Roman" w:hAnsi="Times New Roman" w:cs="Times New Roman"/>
          <w:sz w:val="24"/>
          <w:szCs w:val="24"/>
        </w:rPr>
        <w:t xml:space="preserve"> over de kleding bij het avondmaal suggereert: het oordeel van de ene ‘ligging’ over de andere. Meer in het algemeen geldt dat de desbetreffende predikanten het gezag dat ze krachtens hun ambt hebben, willen koppelen aan geestelijk gezag. Geestelijke </w:t>
      </w:r>
      <w:proofErr w:type="spellStart"/>
      <w:r w:rsidRPr="009468D7">
        <w:rPr>
          <w:rFonts w:ascii="Times New Roman" w:hAnsi="Times New Roman" w:cs="Times New Roman"/>
          <w:sz w:val="24"/>
          <w:szCs w:val="24"/>
        </w:rPr>
        <w:t>keurmeesterij</w:t>
      </w:r>
      <w:proofErr w:type="spellEnd"/>
      <w:r w:rsidRPr="009468D7">
        <w:rPr>
          <w:rFonts w:ascii="Times New Roman" w:hAnsi="Times New Roman" w:cs="Times New Roman"/>
          <w:sz w:val="24"/>
          <w:szCs w:val="24"/>
        </w:rPr>
        <w:t xml:space="preserve"> is in het geordende kerkelijke leven </w:t>
      </w:r>
      <w:proofErr w:type="spellStart"/>
      <w:r w:rsidRPr="009468D7">
        <w:rPr>
          <w:rFonts w:ascii="Times New Roman" w:hAnsi="Times New Roman" w:cs="Times New Roman"/>
          <w:sz w:val="24"/>
          <w:szCs w:val="24"/>
        </w:rPr>
        <w:t>geincorporeerd</w:t>
      </w:r>
      <w:proofErr w:type="spellEnd"/>
      <w:r w:rsidRPr="009468D7">
        <w:rPr>
          <w:rFonts w:ascii="Times New Roman" w:hAnsi="Times New Roman" w:cs="Times New Roman"/>
          <w:sz w:val="24"/>
          <w:szCs w:val="24"/>
        </w:rPr>
        <w:t xml:space="preserve">, de toetsing ondergebracht bij een van </w:t>
      </w:r>
      <w:r w:rsidR="001C3E58">
        <w:rPr>
          <w:rFonts w:ascii="Times New Roman" w:hAnsi="Times New Roman" w:cs="Times New Roman"/>
          <w:sz w:val="24"/>
          <w:szCs w:val="24"/>
        </w:rPr>
        <w:t>de ambtsdragers, de predikant.</w:t>
      </w:r>
      <w:r w:rsidR="001C3E58">
        <w:rPr>
          <w:rStyle w:val="Eindnootmarkering"/>
          <w:rFonts w:ascii="Times New Roman" w:hAnsi="Times New Roman" w:cs="Times New Roman"/>
          <w:sz w:val="24"/>
          <w:szCs w:val="24"/>
        </w:rPr>
        <w:endnoteReference w:id="25"/>
      </w:r>
      <w:r w:rsidRPr="009468D7">
        <w:rPr>
          <w:rFonts w:ascii="Times New Roman" w:hAnsi="Times New Roman" w:cs="Times New Roman"/>
          <w:sz w:val="24"/>
          <w:szCs w:val="24"/>
        </w:rPr>
        <w:t xml:space="preserve"> De kerkleden echter profiteren voor hun persoonlijk geloof van geestelijke begeleiders uit hun eigen omgeving en dan is de kans op problemen op dit vlak blijkbaar lang niet zo groot. Ook aan de uiterste rechterzijde van de bevindelijkheid veranderde er iets in de loop van de tweede helft van de twintigste eeuw. Nog steeds geldt het woordgebruik er als toetsingscriterium voor de echtheid van geloofsondervindingen, maar dat is niet langer specifiek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Op de vraag waaraan je kunt merken of iemand wedergeboren is, antwoordde een lid van de Gereformeerde Gemeenten in Nederland in 2005: ‘Dat hoor je aan de manier waarop iemand praat. De wederom geborene kan dingen vertellen die je als gewoon sterveling niet kunt </w:t>
      </w:r>
      <w:r w:rsidRPr="009468D7">
        <w:rPr>
          <w:rFonts w:ascii="Times New Roman" w:hAnsi="Times New Roman" w:cs="Times New Roman"/>
          <w:sz w:val="24"/>
          <w:szCs w:val="24"/>
        </w:rPr>
        <w:lastRenderedPageBreak/>
        <w:t>weten’. In plaats van een vast corpus van uitdrukkingen wordt blijkbaar teruggegrepen op de geloofsondervinding zelf – waarvan wel in een ges</w:t>
      </w:r>
      <w:r w:rsidR="001C3E58">
        <w:rPr>
          <w:rFonts w:ascii="Times New Roman" w:hAnsi="Times New Roman" w:cs="Times New Roman"/>
          <w:sz w:val="24"/>
          <w:szCs w:val="24"/>
        </w:rPr>
        <w:t>prek rekenschap gegeven wordt.</w:t>
      </w:r>
      <w:r w:rsidR="001C3E58">
        <w:rPr>
          <w:rStyle w:val="Eindnootmarkering"/>
          <w:rFonts w:ascii="Times New Roman" w:hAnsi="Times New Roman" w:cs="Times New Roman"/>
          <w:sz w:val="24"/>
          <w:szCs w:val="24"/>
        </w:rPr>
        <w:endnoteReference w:id="26"/>
      </w:r>
      <w:r w:rsidRPr="009468D7">
        <w:rPr>
          <w:rFonts w:ascii="Times New Roman" w:hAnsi="Times New Roman" w:cs="Times New Roman"/>
          <w:sz w:val="24"/>
          <w:szCs w:val="24"/>
        </w:rPr>
        <w:t xml:space="preserve"> Een kleine tien jaar daarvoor stelde H. Florijn, eveneens lid van de Gereformeerde Gemeenten in Nederland, dat het gebruik van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w:t>
      </w:r>
      <w:r w:rsidR="001C3E58">
        <w:rPr>
          <w:rFonts w:ascii="Times New Roman" w:hAnsi="Times New Roman" w:cs="Times New Roman"/>
          <w:sz w:val="24"/>
          <w:szCs w:val="24"/>
        </w:rPr>
        <w:t>s</w:t>
      </w:r>
      <w:proofErr w:type="spellEnd"/>
      <w:r w:rsidR="001C3E58">
        <w:rPr>
          <w:rFonts w:ascii="Times New Roman" w:hAnsi="Times New Roman" w:cs="Times New Roman"/>
          <w:sz w:val="24"/>
          <w:szCs w:val="24"/>
        </w:rPr>
        <w:t xml:space="preserve"> ‘tegenwoordig niet echt een </w:t>
      </w:r>
      <w:r w:rsidRPr="009468D7">
        <w:rPr>
          <w:rFonts w:ascii="Times New Roman" w:hAnsi="Times New Roman" w:cs="Times New Roman"/>
          <w:sz w:val="24"/>
          <w:szCs w:val="24"/>
        </w:rPr>
        <w:t>voorwaarde meer [is] om herkend en erkend te worden als bekeerd mens’. Het gebruik ervan ondersteunt volgens hem echter nog steeds de getuigenis dat de gebruiker bekeerd is: ‘Hoewel het niet altijd meer begrepen wordt, wekt dat ta</w:t>
      </w:r>
      <w:r w:rsidR="001C3E58">
        <w:rPr>
          <w:rFonts w:ascii="Times New Roman" w:hAnsi="Times New Roman" w:cs="Times New Roman"/>
          <w:sz w:val="24"/>
          <w:szCs w:val="24"/>
        </w:rPr>
        <w:t>algebruik nog wel vertrouwen’.</w:t>
      </w:r>
      <w:r w:rsidR="001C3E58">
        <w:rPr>
          <w:rStyle w:val="Eindnootmarkering"/>
          <w:rFonts w:ascii="Times New Roman" w:hAnsi="Times New Roman" w:cs="Times New Roman"/>
          <w:sz w:val="24"/>
          <w:szCs w:val="24"/>
        </w:rPr>
        <w:endnoteReference w:id="27"/>
      </w:r>
      <w:r w:rsidR="001C3E58">
        <w:rPr>
          <w:rFonts w:ascii="Times New Roman" w:hAnsi="Times New Roman" w:cs="Times New Roman"/>
          <w:sz w:val="24"/>
          <w:szCs w:val="24"/>
        </w:rPr>
        <w:t xml:space="preserve"> </w:t>
      </w:r>
      <w:r w:rsidRPr="009468D7">
        <w:rPr>
          <w:rFonts w:ascii="Times New Roman" w:hAnsi="Times New Roman" w:cs="Times New Roman"/>
          <w:sz w:val="24"/>
          <w:szCs w:val="24"/>
        </w:rPr>
        <w:t>Uiterlijke kenmerken, niet het minst het kleedgedrag, worden meegewogen in het oordeel over iemands al dan niet bekeerde staat</w:t>
      </w:r>
      <w:r w:rsidR="001C3E58">
        <w:rPr>
          <w:rFonts w:ascii="Times New Roman" w:hAnsi="Times New Roman" w:cs="Times New Roman"/>
          <w:sz w:val="24"/>
          <w:szCs w:val="24"/>
        </w:rPr>
        <w:t>.</w:t>
      </w:r>
      <w:r w:rsidR="001C3E58">
        <w:rPr>
          <w:rStyle w:val="Eindnootmarkering"/>
          <w:rFonts w:ascii="Times New Roman" w:hAnsi="Times New Roman" w:cs="Times New Roman"/>
          <w:sz w:val="24"/>
          <w:szCs w:val="24"/>
        </w:rPr>
        <w:endnoteReference w:id="28"/>
      </w:r>
      <w:r w:rsidR="001C3E58">
        <w:rPr>
          <w:rFonts w:ascii="Times New Roman" w:hAnsi="Times New Roman" w:cs="Times New Roman"/>
          <w:sz w:val="24"/>
          <w:szCs w:val="24"/>
        </w:rPr>
        <w:t xml:space="preserve"> </w:t>
      </w:r>
      <w:r w:rsidRPr="009468D7">
        <w:rPr>
          <w:rFonts w:ascii="Times New Roman" w:hAnsi="Times New Roman" w:cs="Times New Roman"/>
          <w:sz w:val="24"/>
          <w:szCs w:val="24"/>
        </w:rPr>
        <w:t>Net als in de synodale Gereformeerde Gemeenten grijpt men in de Gereformeerde Gemeenten in Nederland dus terug naar vroeger (een terminologie die vertrouwen wekt) en wordt iemands uitstraling gezien als teken van het veranderde innerlijk – en dat in verbinding met een groepscode.</w:t>
      </w:r>
    </w:p>
    <w:p w:rsidR="001C3E58" w:rsidRPr="009468D7" w:rsidRDefault="001C3E58" w:rsidP="009468D7">
      <w:pPr>
        <w:pStyle w:val="Geenafstand"/>
        <w:rPr>
          <w:rFonts w:ascii="Times New Roman" w:hAnsi="Times New Roman" w:cs="Times New Roman"/>
          <w:sz w:val="24"/>
          <w:szCs w:val="24"/>
        </w:rPr>
      </w:pPr>
    </w:p>
    <w:p w:rsidR="001C3E58" w:rsidRDefault="009468D7" w:rsidP="009468D7">
      <w:pPr>
        <w:pStyle w:val="Geenafstand"/>
        <w:rPr>
          <w:rFonts w:ascii="Times New Roman" w:hAnsi="Times New Roman" w:cs="Times New Roman"/>
          <w:sz w:val="24"/>
          <w:szCs w:val="24"/>
        </w:rPr>
      </w:pPr>
      <w:r w:rsidRPr="001C3E58">
        <w:rPr>
          <w:rFonts w:ascii="Times New Roman" w:hAnsi="Times New Roman" w:cs="Times New Roman"/>
          <w:i/>
          <w:sz w:val="24"/>
          <w:szCs w:val="24"/>
        </w:rPr>
        <w:t>ontwikkelingen rond het jaar 2000</w:t>
      </w:r>
      <w:r w:rsidRPr="009468D7">
        <w:rPr>
          <w:rFonts w:ascii="Times New Roman" w:hAnsi="Times New Roman" w:cs="Times New Roman"/>
          <w:sz w:val="24"/>
          <w:szCs w:val="24"/>
        </w:rPr>
        <w:t xml:space="preserve"> </w:t>
      </w:r>
    </w:p>
    <w:p w:rsidR="00CD710E"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t xml:space="preserve">Moerkerken vertegenwoordigt niet zomaar de wettische groepering uit de beschrijving van Pleun </w:t>
      </w:r>
      <w:proofErr w:type="spellStart"/>
      <w:r w:rsidRPr="009468D7">
        <w:rPr>
          <w:rFonts w:ascii="Times New Roman" w:hAnsi="Times New Roman" w:cs="Times New Roman"/>
          <w:sz w:val="24"/>
          <w:szCs w:val="24"/>
        </w:rPr>
        <w:t>Kleijn</w:t>
      </w:r>
      <w:proofErr w:type="spellEnd"/>
      <w:r w:rsidRPr="009468D7">
        <w:rPr>
          <w:rFonts w:ascii="Times New Roman" w:hAnsi="Times New Roman" w:cs="Times New Roman"/>
          <w:sz w:val="24"/>
          <w:szCs w:val="24"/>
        </w:rPr>
        <w:t xml:space="preserve"> uit 1931, de zogenaamde ‘</w:t>
      </w:r>
      <w:proofErr w:type="spellStart"/>
      <w:r w:rsidRPr="009468D7">
        <w:rPr>
          <w:rFonts w:ascii="Times New Roman" w:hAnsi="Times New Roman" w:cs="Times New Roman"/>
          <w:sz w:val="24"/>
          <w:szCs w:val="24"/>
        </w:rPr>
        <w:t>doodbrakenden</w:t>
      </w:r>
      <w:proofErr w:type="spellEnd"/>
      <w:r w:rsidRPr="009468D7">
        <w:rPr>
          <w:rFonts w:ascii="Times New Roman" w:hAnsi="Times New Roman" w:cs="Times New Roman"/>
          <w:sz w:val="24"/>
          <w:szCs w:val="24"/>
        </w:rPr>
        <w:t xml:space="preserve">’. Zijn leervariant benadrukt ‘het plaatsmakende werk’ </w:t>
      </w:r>
      <w:proofErr w:type="spellStart"/>
      <w:r w:rsidRPr="009468D7">
        <w:rPr>
          <w:rFonts w:ascii="Times New Roman" w:hAnsi="Times New Roman" w:cs="Times New Roman"/>
          <w:sz w:val="24"/>
          <w:szCs w:val="24"/>
        </w:rPr>
        <w:t>tússen</w:t>
      </w:r>
      <w:proofErr w:type="spellEnd"/>
      <w:r w:rsidRPr="009468D7">
        <w:rPr>
          <w:rFonts w:ascii="Times New Roman" w:hAnsi="Times New Roman" w:cs="Times New Roman"/>
          <w:sz w:val="24"/>
          <w:szCs w:val="24"/>
        </w:rPr>
        <w:t xml:space="preserve"> het ingestort krijgen van de genade en het krijgen van de volle geloofszekerheid in Christus. Dat tussentraject staat in het teken van de wet, waarin de persoon in kwestie ‘ontdekt’ en vervolgens ‘afgesneden’ moet worden. Dit tussentraject betekent dat er in de gemeente een derde groep onderscheiden wordt </w:t>
      </w:r>
      <w:proofErr w:type="spellStart"/>
      <w:r w:rsidRPr="009468D7">
        <w:rPr>
          <w:rFonts w:ascii="Times New Roman" w:hAnsi="Times New Roman" w:cs="Times New Roman"/>
          <w:sz w:val="24"/>
          <w:szCs w:val="24"/>
        </w:rPr>
        <w:t>náást</w:t>
      </w:r>
      <w:proofErr w:type="spellEnd"/>
      <w:r w:rsidRPr="009468D7">
        <w:rPr>
          <w:rFonts w:ascii="Times New Roman" w:hAnsi="Times New Roman" w:cs="Times New Roman"/>
          <w:sz w:val="24"/>
          <w:szCs w:val="24"/>
        </w:rPr>
        <w:t xml:space="preserve"> de gearriveerde gelovigen en de duidelijk </w:t>
      </w:r>
      <w:proofErr w:type="spellStart"/>
      <w:r w:rsidRPr="009468D7">
        <w:rPr>
          <w:rFonts w:ascii="Times New Roman" w:hAnsi="Times New Roman" w:cs="Times New Roman"/>
          <w:sz w:val="24"/>
          <w:szCs w:val="24"/>
        </w:rPr>
        <w:t>onbekeerden</w:t>
      </w:r>
      <w:proofErr w:type="spellEnd"/>
      <w:r w:rsidRPr="009468D7">
        <w:rPr>
          <w:rFonts w:ascii="Times New Roman" w:hAnsi="Times New Roman" w:cs="Times New Roman"/>
          <w:sz w:val="24"/>
          <w:szCs w:val="24"/>
        </w:rPr>
        <w:t>. ‘Zij leven niet meer in het duister, do</w:t>
      </w:r>
      <w:r w:rsidR="001C3E58">
        <w:rPr>
          <w:rFonts w:ascii="Times New Roman" w:hAnsi="Times New Roman" w:cs="Times New Roman"/>
          <w:sz w:val="24"/>
          <w:szCs w:val="24"/>
        </w:rPr>
        <w:t>ch ook nog niet in het licht.’</w:t>
      </w:r>
      <w:r w:rsidR="001C3E58">
        <w:rPr>
          <w:rStyle w:val="Eindnootmarkering"/>
          <w:rFonts w:ascii="Times New Roman" w:hAnsi="Times New Roman" w:cs="Times New Roman"/>
          <w:sz w:val="24"/>
          <w:szCs w:val="24"/>
        </w:rPr>
        <w:endnoteReference w:id="29"/>
      </w:r>
      <w:r w:rsidRPr="009468D7">
        <w:rPr>
          <w:rFonts w:ascii="Times New Roman" w:hAnsi="Times New Roman" w:cs="Times New Roman"/>
          <w:sz w:val="24"/>
          <w:szCs w:val="24"/>
        </w:rPr>
        <w:t xml:space="preserve"> </w:t>
      </w:r>
    </w:p>
    <w:p w:rsidR="00CD710E" w:rsidRDefault="009468D7" w:rsidP="00CD710E">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Critici van deze leervariant vinden dat hier een nieuwe categorie gemeenteleden ‘uitgevonden’ wordt en vanuit een gereformeerd dogmatisch oogpunt is dat misschien ook zo. Maar sociologisch gezien is het eerder zo dat hierdoor een categorie gemeenteleden opgewaardeerd wordt. De mensen van het tussentraject waren er denkelijk oo</w:t>
      </w:r>
      <w:r w:rsidR="00E07E82">
        <w:rPr>
          <w:rFonts w:ascii="Times New Roman" w:hAnsi="Times New Roman" w:cs="Times New Roman"/>
          <w:sz w:val="24"/>
          <w:szCs w:val="24"/>
        </w:rPr>
        <w:t>k in de traditionele situatie</w:t>
      </w:r>
      <w:r w:rsidR="00E07E82">
        <w:rPr>
          <w:rStyle w:val="Eindnootmarkering"/>
          <w:rFonts w:ascii="Times New Roman" w:hAnsi="Times New Roman" w:cs="Times New Roman"/>
          <w:sz w:val="24"/>
          <w:szCs w:val="24"/>
        </w:rPr>
        <w:endnoteReference w:id="30"/>
      </w:r>
      <w:r w:rsidR="00E07E82">
        <w:rPr>
          <w:rFonts w:ascii="Times New Roman" w:hAnsi="Times New Roman" w:cs="Times New Roman"/>
          <w:sz w:val="24"/>
          <w:szCs w:val="24"/>
        </w:rPr>
        <w:t xml:space="preserve"> </w:t>
      </w:r>
      <w:r w:rsidRPr="009468D7">
        <w:rPr>
          <w:rFonts w:ascii="Times New Roman" w:hAnsi="Times New Roman" w:cs="Times New Roman"/>
          <w:sz w:val="24"/>
          <w:szCs w:val="24"/>
        </w:rPr>
        <w:t xml:space="preserve">en krijgen nu alleen een andere duiding. Een soort verlegenheidsoplossing: de mensen van het tussentraject schuiven op in de waardering van de geestelijke leiders omdat er zo weinig ‘leesbare brieven van Christus’ meer zijn, dus mensen die </w:t>
      </w:r>
      <w:proofErr w:type="spellStart"/>
      <w:r w:rsidRPr="009468D7">
        <w:rPr>
          <w:rFonts w:ascii="Times New Roman" w:hAnsi="Times New Roman" w:cs="Times New Roman"/>
          <w:sz w:val="24"/>
          <w:szCs w:val="24"/>
        </w:rPr>
        <w:t>wérkel</w:t>
      </w:r>
      <w:r w:rsidR="00CD710E">
        <w:rPr>
          <w:rFonts w:ascii="Times New Roman" w:hAnsi="Times New Roman" w:cs="Times New Roman"/>
          <w:sz w:val="24"/>
          <w:szCs w:val="24"/>
        </w:rPr>
        <w:t>ijk</w:t>
      </w:r>
      <w:proofErr w:type="spellEnd"/>
      <w:r w:rsidR="00CD710E">
        <w:rPr>
          <w:rFonts w:ascii="Times New Roman" w:hAnsi="Times New Roman" w:cs="Times New Roman"/>
          <w:sz w:val="24"/>
          <w:szCs w:val="24"/>
        </w:rPr>
        <w:t xml:space="preserve"> in het geloofslicht leven.</w:t>
      </w:r>
      <w:r w:rsidR="00CD710E">
        <w:rPr>
          <w:rStyle w:val="Eindnootmarkering"/>
          <w:rFonts w:ascii="Times New Roman" w:hAnsi="Times New Roman" w:cs="Times New Roman"/>
          <w:sz w:val="24"/>
          <w:szCs w:val="24"/>
        </w:rPr>
        <w:endnoteReference w:id="31"/>
      </w:r>
      <w:r w:rsidRPr="009468D7">
        <w:rPr>
          <w:rFonts w:ascii="Times New Roman" w:hAnsi="Times New Roman" w:cs="Times New Roman"/>
          <w:sz w:val="24"/>
          <w:szCs w:val="24"/>
        </w:rPr>
        <w:t xml:space="preserve"> </w:t>
      </w:r>
    </w:p>
    <w:p w:rsidR="00CD710E" w:rsidRDefault="009468D7" w:rsidP="00CD710E">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Maar wie bepaalt dat laatste? De toplaag die de eigen leervariant als criterium neemt en diskwalificeert wie daarvan afwijkt? De herkenbaarheid uit vroeger dagen waarvan de toplaag de verering propageert, is behalve legitieme nostalgie misschien óók wel ideologie, of duidelijker gezegd: een machtsmiddel. En er kunnen </w:t>
      </w:r>
      <w:proofErr w:type="spellStart"/>
      <w:r w:rsidRPr="009468D7">
        <w:rPr>
          <w:rFonts w:ascii="Times New Roman" w:hAnsi="Times New Roman" w:cs="Times New Roman"/>
          <w:sz w:val="24"/>
          <w:szCs w:val="24"/>
        </w:rPr>
        <w:t>méér</w:t>
      </w:r>
      <w:proofErr w:type="spellEnd"/>
      <w:r w:rsidRPr="009468D7">
        <w:rPr>
          <w:rFonts w:ascii="Times New Roman" w:hAnsi="Times New Roman" w:cs="Times New Roman"/>
          <w:sz w:val="24"/>
          <w:szCs w:val="24"/>
        </w:rPr>
        <w:t xml:space="preserve"> van dit soort vragen gesteld worden: zijn de mensen van het tussentraject misschien ook makkelijk te binden aan de geestelijke leiders? Daar zijn argumenten voor, zoals een criticus het uitdrukte: in deze leervariant is er nog ‘een aparte bevinding nodig’ die aan de geloofszekerheid in Christus voorafgaat. ‘En wat die bijzondere bevinding is, vertellen de dominees – want die kunnen het weten – vana</w:t>
      </w:r>
      <w:r w:rsidR="00CD710E">
        <w:rPr>
          <w:rFonts w:ascii="Times New Roman" w:hAnsi="Times New Roman" w:cs="Times New Roman"/>
          <w:sz w:val="24"/>
          <w:szCs w:val="24"/>
        </w:rPr>
        <w:t>f de kansel en op huisbezoek.’</w:t>
      </w:r>
      <w:r w:rsidR="00CD710E">
        <w:rPr>
          <w:rStyle w:val="Eindnootmarkering"/>
          <w:rFonts w:ascii="Times New Roman" w:hAnsi="Times New Roman" w:cs="Times New Roman"/>
          <w:sz w:val="24"/>
          <w:szCs w:val="24"/>
        </w:rPr>
        <w:endnoteReference w:id="32"/>
      </w:r>
      <w:r w:rsidRPr="009468D7">
        <w:rPr>
          <w:rFonts w:ascii="Times New Roman" w:hAnsi="Times New Roman" w:cs="Times New Roman"/>
          <w:sz w:val="24"/>
          <w:szCs w:val="24"/>
        </w:rPr>
        <w:t xml:space="preserve"> </w:t>
      </w:r>
    </w:p>
    <w:p w:rsidR="009468D7" w:rsidRPr="009468D7" w:rsidRDefault="009468D7" w:rsidP="00CD710E">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Zou het ook niet in het belang zijn van degenen die zich als toetsers opwerpen om een dosis onzekerheid te handhaven ten aanzien van wat de gewenste geloofsondervinding plus uitstraling is? Aan die ervaring van onzekerheid bij de groepsleden ontlenen zij immers een deel van hun geestelijk gezag. Het keurmeesterschap is in feite ondenkbaar zonder die onzekerheid en in de traditionele situatie werd die bijvoorbeeld bevorderd door niet-uitgewerkte noties van de leer der uitverkiezing die met enige regelmaat in de prediking of in de geestelijke gesprekken opgenomen werden. Later werd door de komst van diverse denominaties met eigen leer en leefregels </w:t>
      </w:r>
      <w:proofErr w:type="spellStart"/>
      <w:r w:rsidRPr="009468D7">
        <w:rPr>
          <w:rFonts w:ascii="Times New Roman" w:hAnsi="Times New Roman" w:cs="Times New Roman"/>
          <w:sz w:val="24"/>
          <w:szCs w:val="24"/>
        </w:rPr>
        <w:t>én</w:t>
      </w:r>
      <w:proofErr w:type="spellEnd"/>
      <w:r w:rsidRPr="009468D7">
        <w:rPr>
          <w:rFonts w:ascii="Times New Roman" w:hAnsi="Times New Roman" w:cs="Times New Roman"/>
          <w:sz w:val="24"/>
          <w:szCs w:val="24"/>
        </w:rPr>
        <w:t xml:space="preserve"> door de centralisatie binnen sommige van die denominaties, de norm duidelijker zodat speelruimte voor het </w:t>
      </w:r>
      <w:r w:rsidR="00CD710E">
        <w:rPr>
          <w:rFonts w:ascii="Times New Roman" w:hAnsi="Times New Roman" w:cs="Times New Roman"/>
          <w:sz w:val="24"/>
          <w:szCs w:val="24"/>
        </w:rPr>
        <w:t xml:space="preserve">oordelen </w:t>
      </w:r>
      <w:r w:rsidRPr="009468D7">
        <w:rPr>
          <w:rFonts w:ascii="Times New Roman" w:hAnsi="Times New Roman" w:cs="Times New Roman"/>
          <w:sz w:val="24"/>
          <w:szCs w:val="24"/>
        </w:rPr>
        <w:t xml:space="preserve">  </w:t>
      </w:r>
    </w:p>
    <w:p w:rsidR="009468D7" w:rsidRPr="009468D7" w:rsidRDefault="009468D7" w:rsidP="009468D7">
      <w:pPr>
        <w:pStyle w:val="Geenafstand"/>
        <w:rPr>
          <w:rFonts w:ascii="Times New Roman" w:hAnsi="Times New Roman" w:cs="Times New Roman"/>
          <w:sz w:val="24"/>
          <w:szCs w:val="24"/>
        </w:rPr>
      </w:pPr>
    </w:p>
    <w:p w:rsidR="00CD710E"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lastRenderedPageBreak/>
        <w:t xml:space="preserve">afnam. Om toch die ruimte te handhaven – en dat heeft iets van een paradox – nam de gedetailleerdheid inzake leer en leven verder toe. Er moest immers iets overblijven waaraan een keurmeester, nu meestal een ambtsdrager, de juiste geloofsondervinding kan onderscheiden en wel op zo’n manier dat de finesses van het gehanteerde criterium voor de gemeenteleden ongrijpbaar blijven. </w:t>
      </w:r>
    </w:p>
    <w:p w:rsidR="009468D7" w:rsidRDefault="009468D7" w:rsidP="00CD710E">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Tegelijkertijd maakt de onzekerheid die de mensen van het tussentraject ervaren hen tot onvaste partijgangers in de strijd tussen de leervarianten. Hun autoriteit is gebaseerd op het aanhangen van zo’n variant, die van ‘het plaatsmakende werk’, maar hun tegenstanders erkennen vanuit de gereformeerde traditie die variant nu juist </w:t>
      </w:r>
      <w:proofErr w:type="spellStart"/>
      <w:r w:rsidRPr="009468D7">
        <w:rPr>
          <w:rFonts w:ascii="Times New Roman" w:hAnsi="Times New Roman" w:cs="Times New Roman"/>
          <w:sz w:val="24"/>
          <w:szCs w:val="24"/>
        </w:rPr>
        <w:t>niét</w:t>
      </w:r>
      <w:proofErr w:type="spellEnd"/>
      <w:r w:rsidRPr="009468D7">
        <w:rPr>
          <w:rFonts w:ascii="Times New Roman" w:hAnsi="Times New Roman" w:cs="Times New Roman"/>
          <w:sz w:val="24"/>
          <w:szCs w:val="24"/>
        </w:rPr>
        <w:t xml:space="preserve"> als bindend voor allen.</w:t>
      </w:r>
      <w:r w:rsidR="00CD710E">
        <w:rPr>
          <w:rStyle w:val="Eindnootmarkering"/>
          <w:rFonts w:ascii="Times New Roman" w:hAnsi="Times New Roman" w:cs="Times New Roman"/>
          <w:sz w:val="24"/>
          <w:szCs w:val="24"/>
        </w:rPr>
        <w:endnoteReference w:id="33"/>
      </w:r>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Liggingsverschillen</w:t>
      </w:r>
      <w:proofErr w:type="spellEnd"/>
      <w:r w:rsidRPr="009468D7">
        <w:rPr>
          <w:rFonts w:ascii="Times New Roman" w:hAnsi="Times New Roman" w:cs="Times New Roman"/>
          <w:sz w:val="24"/>
          <w:szCs w:val="24"/>
        </w:rPr>
        <w:t xml:space="preserve">’ zijn in elk geval tussen 1953 en de jaren zeventig geaccepteerd geweest in de Gereformeerde Gemeenten en onder meer op die basis wordt er nog steeds weerstand geboden aan de druk om te conformeren aan de leervariant van Moerkerken met zijn pretentie van </w:t>
      </w:r>
      <w:proofErr w:type="spellStart"/>
      <w:r w:rsidRPr="009468D7">
        <w:rPr>
          <w:rFonts w:ascii="Times New Roman" w:hAnsi="Times New Roman" w:cs="Times New Roman"/>
          <w:sz w:val="24"/>
          <w:szCs w:val="24"/>
        </w:rPr>
        <w:t>algemeengeldigheid</w:t>
      </w:r>
      <w:proofErr w:type="spellEnd"/>
      <w:r w:rsidRPr="009468D7">
        <w:rPr>
          <w:rFonts w:ascii="Times New Roman" w:hAnsi="Times New Roman" w:cs="Times New Roman"/>
          <w:sz w:val="24"/>
          <w:szCs w:val="24"/>
        </w:rPr>
        <w:t>. Een deel van de achterban is ook veel te mondig geworden, ‘geëmancipeerd’, om zich te laten gezeggen.</w:t>
      </w:r>
    </w:p>
    <w:p w:rsidR="00CD710E" w:rsidRPr="009468D7" w:rsidRDefault="00CD710E" w:rsidP="00CD710E">
      <w:pPr>
        <w:pStyle w:val="Geenafstand"/>
        <w:ind w:firstLine="708"/>
        <w:rPr>
          <w:rFonts w:ascii="Times New Roman" w:hAnsi="Times New Roman" w:cs="Times New Roman"/>
          <w:sz w:val="24"/>
          <w:szCs w:val="24"/>
        </w:rPr>
      </w:pPr>
    </w:p>
    <w:p w:rsidR="00CD710E" w:rsidRPr="00CD710E" w:rsidRDefault="009468D7" w:rsidP="009468D7">
      <w:pPr>
        <w:pStyle w:val="Geenafstand"/>
        <w:rPr>
          <w:rFonts w:ascii="Times New Roman" w:hAnsi="Times New Roman" w:cs="Times New Roman"/>
          <w:i/>
          <w:sz w:val="24"/>
          <w:szCs w:val="24"/>
        </w:rPr>
      </w:pPr>
      <w:r w:rsidRPr="00CD710E">
        <w:rPr>
          <w:rFonts w:ascii="Times New Roman" w:hAnsi="Times New Roman" w:cs="Times New Roman"/>
          <w:i/>
          <w:sz w:val="24"/>
          <w:szCs w:val="24"/>
        </w:rPr>
        <w:t xml:space="preserve">vragen die resteren </w:t>
      </w:r>
    </w:p>
    <w:p w:rsidR="00CD710E" w:rsidRDefault="009468D7" w:rsidP="009468D7">
      <w:pPr>
        <w:pStyle w:val="Geenafstand"/>
        <w:rPr>
          <w:rFonts w:ascii="Times New Roman" w:hAnsi="Times New Roman" w:cs="Times New Roman"/>
          <w:sz w:val="24"/>
          <w:szCs w:val="24"/>
        </w:rPr>
      </w:pPr>
      <w:r w:rsidRPr="009468D7">
        <w:rPr>
          <w:rFonts w:ascii="Times New Roman" w:hAnsi="Times New Roman" w:cs="Times New Roman"/>
          <w:sz w:val="24"/>
          <w:szCs w:val="24"/>
        </w:rPr>
        <w:t xml:space="preserve">Kortom: in elk geval de middengroep van de bevindelijk gereformeerden is al minstens een halve eeuw in beweging op het vlak van de leer, de basis van geestelijk gezag, de verwoording van de geloofsondervinding en de normenwereld. Hierbij gaat het om een complexe ontwikkeling, waarin zich steeds ook regionale variaties laten onderscheiden en van een lineaire ontwikkeling is geen sprake. In veel publicaties, ook in die van mezelf, heeft de leer een prominente plaats gekregen – een kerkhistorische invalshoek lag voor de hand en sluit ook aan bij de strijd tussen de leervarianten die zoveel belangstelling trekt. Dit artikel wil een pleidooi zijn voor een ander soort geschiedschrijving waarbij de leerstellige ontwikkelingen niet op de voorgrond staan, maar de achtergrond vormen, het decor. Op de voorgrond zou moeten staan de bevindelijk gereformeerde gemeente in zijn diverse verschijningsvormen, de aard van de gezagsverhoudingen binnen die gemeenten of groepen </w:t>
      </w:r>
      <w:proofErr w:type="spellStart"/>
      <w:r w:rsidRPr="009468D7">
        <w:rPr>
          <w:rFonts w:ascii="Times New Roman" w:hAnsi="Times New Roman" w:cs="Times New Roman"/>
          <w:sz w:val="24"/>
          <w:szCs w:val="24"/>
        </w:rPr>
        <w:t>én</w:t>
      </w:r>
      <w:proofErr w:type="spellEnd"/>
      <w:r w:rsidRPr="009468D7">
        <w:rPr>
          <w:rFonts w:ascii="Times New Roman" w:hAnsi="Times New Roman" w:cs="Times New Roman"/>
          <w:sz w:val="24"/>
          <w:szCs w:val="24"/>
        </w:rPr>
        <w:t xml:space="preserve"> wat daaraan in de loop van de twintigste eeuw veranderd is. </w:t>
      </w:r>
    </w:p>
    <w:p w:rsidR="00CD710E" w:rsidRDefault="009468D7" w:rsidP="00CD710E">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De vragen die daarbij horen zijn onder meer de volgende. Was de ‘oer’-situatie, met het gezag van de ware gelovigen dat geen tegenspraak duldde en met de algemeen geldende codes, wel zo statisch als Van de Ketterij suggereert? Was ook de </w:t>
      </w:r>
      <w:proofErr w:type="spellStart"/>
      <w:r w:rsidRPr="009468D7">
        <w:rPr>
          <w:rFonts w:ascii="Times New Roman" w:hAnsi="Times New Roman" w:cs="Times New Roman"/>
          <w:sz w:val="24"/>
          <w:szCs w:val="24"/>
        </w:rPr>
        <w:t>begin-twintigste-eeuwse</w:t>
      </w:r>
      <w:proofErr w:type="spellEnd"/>
      <w:r w:rsidRPr="009468D7">
        <w:rPr>
          <w:rFonts w:ascii="Times New Roman" w:hAnsi="Times New Roman" w:cs="Times New Roman"/>
          <w:sz w:val="24"/>
          <w:szCs w:val="24"/>
        </w:rPr>
        <w:t xml:space="preserve"> gezelschapscultuur niet volop in beweging, zich hier aanpassend aan meer gereformeerde vormen van geloofsondervinding en gemeentestructuur en </w:t>
      </w:r>
      <w:proofErr w:type="spellStart"/>
      <w:r w:rsidRPr="009468D7">
        <w:rPr>
          <w:rFonts w:ascii="Times New Roman" w:hAnsi="Times New Roman" w:cs="Times New Roman"/>
          <w:sz w:val="24"/>
          <w:szCs w:val="24"/>
        </w:rPr>
        <w:t>dáár</w:t>
      </w:r>
      <w:proofErr w:type="spellEnd"/>
      <w:r w:rsidRPr="009468D7">
        <w:rPr>
          <w:rFonts w:ascii="Times New Roman" w:hAnsi="Times New Roman" w:cs="Times New Roman"/>
          <w:sz w:val="24"/>
          <w:szCs w:val="24"/>
        </w:rPr>
        <w:t xml:space="preserve"> juist terrein winnend daarop? Wat was op dat punt het verschil tussen </w:t>
      </w:r>
      <w:proofErr w:type="spellStart"/>
      <w:r w:rsidRPr="009468D7">
        <w:rPr>
          <w:rFonts w:ascii="Times New Roman" w:hAnsi="Times New Roman" w:cs="Times New Roman"/>
          <w:sz w:val="24"/>
          <w:szCs w:val="24"/>
        </w:rPr>
        <w:t>Ledeboerianen</w:t>
      </w:r>
      <w:proofErr w:type="spellEnd"/>
      <w:r w:rsidRPr="009468D7">
        <w:rPr>
          <w:rFonts w:ascii="Times New Roman" w:hAnsi="Times New Roman" w:cs="Times New Roman"/>
          <w:sz w:val="24"/>
          <w:szCs w:val="24"/>
        </w:rPr>
        <w:t xml:space="preserve"> en Kruisgemeenten? Sinds wanneer werd in de diverse denominaties het geestelijk gezag </w:t>
      </w:r>
      <w:proofErr w:type="spellStart"/>
      <w:r w:rsidRPr="009468D7">
        <w:rPr>
          <w:rFonts w:ascii="Times New Roman" w:hAnsi="Times New Roman" w:cs="Times New Roman"/>
          <w:sz w:val="24"/>
          <w:szCs w:val="24"/>
        </w:rPr>
        <w:t>verambtelijkt</w:t>
      </w:r>
      <w:proofErr w:type="spellEnd"/>
      <w:r w:rsidRPr="009468D7">
        <w:rPr>
          <w:rFonts w:ascii="Times New Roman" w:hAnsi="Times New Roman" w:cs="Times New Roman"/>
          <w:sz w:val="24"/>
          <w:szCs w:val="24"/>
        </w:rPr>
        <w:t xml:space="preserve">? Wat was daarbij de rol van de betere geletterdheid van de </w:t>
      </w:r>
      <w:proofErr w:type="spellStart"/>
      <w:r w:rsidRPr="009468D7">
        <w:rPr>
          <w:rFonts w:ascii="Times New Roman" w:hAnsi="Times New Roman" w:cs="Times New Roman"/>
          <w:sz w:val="24"/>
          <w:szCs w:val="24"/>
        </w:rPr>
        <w:t>bevindelijken</w:t>
      </w:r>
      <w:proofErr w:type="spellEnd"/>
      <w:r w:rsidRPr="009468D7">
        <w:rPr>
          <w:rFonts w:ascii="Times New Roman" w:hAnsi="Times New Roman" w:cs="Times New Roman"/>
          <w:sz w:val="24"/>
          <w:szCs w:val="24"/>
        </w:rPr>
        <w:t xml:space="preserve"> vergeleken met de negentiende eeuw, waardoor tussenpersonen steeds meer gemist konden worden als bemiddelaars tussen de oude schrijvers en het heden? En parallel daarmee: speelde het algemeen volgen van middelbaar onderwijs sinds de jaren zestig een rol bij de verdere inflatie van geestelijk gezag en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En kan het functieverlies van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 xml:space="preserve"> ook historisch beschreven worden – Van de Ketterij opnieuw, maar dan anders? </w:t>
      </w:r>
    </w:p>
    <w:p w:rsidR="009468D7" w:rsidRPr="009468D7" w:rsidRDefault="009468D7" w:rsidP="00CD710E">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Naar mijn mening zou er ook een aparte studie moeten komen naar de bewustwording van de rechtervleugel in de jaren vijftig en zestig met niet alleen het ontstaan van de Gereformeerde Gemeenten in Nederland (</w:t>
      </w:r>
      <w:proofErr w:type="spellStart"/>
      <w:r w:rsidRPr="009468D7">
        <w:rPr>
          <w:rFonts w:ascii="Times New Roman" w:hAnsi="Times New Roman" w:cs="Times New Roman"/>
          <w:sz w:val="24"/>
          <w:szCs w:val="24"/>
        </w:rPr>
        <w:t>ggn</w:t>
      </w:r>
      <w:proofErr w:type="spellEnd"/>
      <w:r w:rsidRPr="009468D7">
        <w:rPr>
          <w:rFonts w:ascii="Times New Roman" w:hAnsi="Times New Roman" w:cs="Times New Roman"/>
          <w:sz w:val="24"/>
          <w:szCs w:val="24"/>
        </w:rPr>
        <w:t xml:space="preserve">) , maar ook het ontluiken van de </w:t>
      </w:r>
      <w:proofErr w:type="spellStart"/>
      <w:r w:rsidRPr="009468D7">
        <w:rPr>
          <w:rFonts w:ascii="Times New Roman" w:hAnsi="Times New Roman" w:cs="Times New Roman"/>
          <w:sz w:val="24"/>
          <w:szCs w:val="24"/>
        </w:rPr>
        <w:t>mini-zuil</w:t>
      </w:r>
      <w:proofErr w:type="spellEnd"/>
      <w:r w:rsidRPr="009468D7">
        <w:rPr>
          <w:rFonts w:ascii="Times New Roman" w:hAnsi="Times New Roman" w:cs="Times New Roman"/>
          <w:sz w:val="24"/>
          <w:szCs w:val="24"/>
        </w:rPr>
        <w:t xml:space="preserve"> daaromheen op de rechterflank, de radicale eindtijdverwachting en de bloei van de vrije gemeenten en sektes. Veel daarvan is nog onbeschreven, zoals de groepen of sektes rondom illustere voorgangers als J.C. </w:t>
      </w:r>
      <w:proofErr w:type="spellStart"/>
      <w:r w:rsidRPr="009468D7">
        <w:rPr>
          <w:rFonts w:ascii="Times New Roman" w:hAnsi="Times New Roman" w:cs="Times New Roman"/>
          <w:sz w:val="24"/>
          <w:szCs w:val="24"/>
        </w:rPr>
        <w:t>Hooykaas</w:t>
      </w:r>
      <w:proofErr w:type="spellEnd"/>
      <w:r w:rsidRPr="009468D7">
        <w:rPr>
          <w:rFonts w:ascii="Times New Roman" w:hAnsi="Times New Roman" w:cs="Times New Roman"/>
          <w:sz w:val="24"/>
          <w:szCs w:val="24"/>
        </w:rPr>
        <w:t xml:space="preserve">, D. Rustige en H.J.C.H. Zwijnenburg en de relatie die er te leggen is met de opkomst van de Boerenpartij. Hoe was het </w:t>
      </w:r>
      <w:proofErr w:type="spellStart"/>
      <w:r w:rsidRPr="009468D7">
        <w:rPr>
          <w:rFonts w:ascii="Times New Roman" w:hAnsi="Times New Roman" w:cs="Times New Roman"/>
          <w:sz w:val="24"/>
          <w:szCs w:val="24"/>
        </w:rPr>
        <w:t>wél</w:t>
      </w:r>
      <w:proofErr w:type="spellEnd"/>
      <w:r w:rsidRPr="009468D7">
        <w:rPr>
          <w:rFonts w:ascii="Times New Roman" w:hAnsi="Times New Roman" w:cs="Times New Roman"/>
          <w:sz w:val="24"/>
          <w:szCs w:val="24"/>
        </w:rPr>
        <w:t xml:space="preserve"> in het milieu dat Jan </w:t>
      </w:r>
      <w:proofErr w:type="spellStart"/>
      <w:r w:rsidRPr="009468D7">
        <w:rPr>
          <w:rFonts w:ascii="Times New Roman" w:hAnsi="Times New Roman" w:cs="Times New Roman"/>
          <w:sz w:val="24"/>
          <w:szCs w:val="24"/>
        </w:rPr>
        <w:t>Siebelink</w:t>
      </w:r>
      <w:proofErr w:type="spellEnd"/>
      <w:r w:rsidRPr="009468D7">
        <w:rPr>
          <w:rFonts w:ascii="Times New Roman" w:hAnsi="Times New Roman" w:cs="Times New Roman"/>
          <w:sz w:val="24"/>
          <w:szCs w:val="24"/>
        </w:rPr>
        <w:t xml:space="preserve"> geprobeerd heeft te beschrijven?</w:t>
      </w:r>
    </w:p>
    <w:p w:rsidR="00CD710E" w:rsidRDefault="009468D7" w:rsidP="00CD710E">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lastRenderedPageBreak/>
        <w:t xml:space="preserve">Verder kan de uiterlijke herkenbaarheid als uitgangspunt voor onderzoek genomen worden, in het bijzonder de manier waarop deze in de loop der jaren gefunctioneerd heeft in bevindelijke kring. Dat kan heel verschillend zijn geweest, variërend van bijkomstigheid tot voorwaarde om een plaats in de kerngroep van een gemeente of in een gemeente überhaupt in te mogen nemen. Was uiterlijke herkenbaarheid misschien voor de één een zaak van normen en waarden, maar voor de ander een geestelijk gegeven, voortvloeiend uit een sacrale werkelijkheid? Op wat voor manier heeft die bijzondere rol van uiterlijke herkenbaarheid de plek van bevindelijk gereformeerden in hun woon- en werkomgeving </w:t>
      </w:r>
      <w:proofErr w:type="spellStart"/>
      <w:r w:rsidRPr="009468D7">
        <w:rPr>
          <w:rFonts w:ascii="Times New Roman" w:hAnsi="Times New Roman" w:cs="Times New Roman"/>
          <w:sz w:val="24"/>
          <w:szCs w:val="24"/>
        </w:rPr>
        <w:t>beinvloed</w:t>
      </w:r>
      <w:proofErr w:type="spellEnd"/>
      <w:r w:rsidRPr="009468D7">
        <w:rPr>
          <w:rFonts w:ascii="Times New Roman" w:hAnsi="Times New Roman" w:cs="Times New Roman"/>
          <w:sz w:val="24"/>
          <w:szCs w:val="24"/>
        </w:rPr>
        <w:t>? In dat verband dient zich ook de vraag aan naar het ontstaan van de ‘</w:t>
      </w:r>
      <w:proofErr w:type="spellStart"/>
      <w:r w:rsidRPr="009468D7">
        <w:rPr>
          <w:rFonts w:ascii="Times New Roman" w:hAnsi="Times New Roman" w:cs="Times New Roman"/>
          <w:sz w:val="24"/>
          <w:szCs w:val="24"/>
        </w:rPr>
        <w:t>refozuil</w:t>
      </w:r>
      <w:proofErr w:type="spellEnd"/>
      <w:r w:rsidRPr="009468D7">
        <w:rPr>
          <w:rFonts w:ascii="Times New Roman" w:hAnsi="Times New Roman" w:cs="Times New Roman"/>
          <w:sz w:val="24"/>
          <w:szCs w:val="24"/>
        </w:rPr>
        <w:t xml:space="preserve">’: door wat voor ontwikkelingen werd die voorbereid vóór 1970 – denk aan de constatering van </w:t>
      </w:r>
      <w:proofErr w:type="spellStart"/>
      <w:r w:rsidRPr="009468D7">
        <w:rPr>
          <w:rFonts w:ascii="Times New Roman" w:hAnsi="Times New Roman" w:cs="Times New Roman"/>
          <w:sz w:val="24"/>
          <w:szCs w:val="24"/>
        </w:rPr>
        <w:t>Van</w:t>
      </w:r>
      <w:proofErr w:type="spellEnd"/>
      <w:r w:rsidRPr="009468D7">
        <w:rPr>
          <w:rFonts w:ascii="Times New Roman" w:hAnsi="Times New Roman" w:cs="Times New Roman"/>
          <w:sz w:val="24"/>
          <w:szCs w:val="24"/>
        </w:rPr>
        <w:t xml:space="preserve"> de Brom dat voorheen secundaire criteria zich destijds naar voren hebben gedrongen met het verdwijnen van de </w:t>
      </w:r>
      <w:proofErr w:type="spellStart"/>
      <w:r w:rsidRPr="009468D7">
        <w:rPr>
          <w:rFonts w:ascii="Times New Roman" w:hAnsi="Times New Roman" w:cs="Times New Roman"/>
          <w:sz w:val="24"/>
          <w:szCs w:val="24"/>
        </w:rPr>
        <w:t>Tale</w:t>
      </w:r>
      <w:proofErr w:type="spellEnd"/>
      <w:r w:rsidRPr="009468D7">
        <w:rPr>
          <w:rFonts w:ascii="Times New Roman" w:hAnsi="Times New Roman" w:cs="Times New Roman"/>
          <w:sz w:val="24"/>
          <w:szCs w:val="24"/>
        </w:rPr>
        <w:t xml:space="preserve"> </w:t>
      </w:r>
      <w:proofErr w:type="spellStart"/>
      <w:r w:rsidRPr="009468D7">
        <w:rPr>
          <w:rFonts w:ascii="Times New Roman" w:hAnsi="Times New Roman" w:cs="Times New Roman"/>
          <w:sz w:val="24"/>
          <w:szCs w:val="24"/>
        </w:rPr>
        <w:t>Kanaäns</w:t>
      </w:r>
      <w:proofErr w:type="spellEnd"/>
      <w:r w:rsidRPr="009468D7">
        <w:rPr>
          <w:rFonts w:ascii="Times New Roman" w:hAnsi="Times New Roman" w:cs="Times New Roman"/>
          <w:sz w:val="24"/>
          <w:szCs w:val="24"/>
        </w:rPr>
        <w:t>.</w:t>
      </w:r>
    </w:p>
    <w:p w:rsidR="009468D7" w:rsidRPr="009468D7" w:rsidRDefault="009468D7" w:rsidP="00CD710E">
      <w:pPr>
        <w:pStyle w:val="Geenafstand"/>
        <w:ind w:firstLine="708"/>
        <w:rPr>
          <w:rFonts w:ascii="Times New Roman" w:hAnsi="Times New Roman" w:cs="Times New Roman"/>
          <w:sz w:val="24"/>
          <w:szCs w:val="24"/>
        </w:rPr>
      </w:pPr>
      <w:r w:rsidRPr="009468D7">
        <w:rPr>
          <w:rFonts w:ascii="Times New Roman" w:hAnsi="Times New Roman" w:cs="Times New Roman"/>
          <w:sz w:val="24"/>
          <w:szCs w:val="24"/>
        </w:rPr>
        <w:t xml:space="preserve">De vraag naar ontstaan en grondslag van de zuil is tevens een vraag naar de relatie met de buitenwereld. Wordt communicatie met buitenstaanders niet ook altijd vertroebeld door de geldigheid van codes waarvan de buitenwereld de geestelijke achtergrond absoluut niet vermag te peilen? Is er wel een gesprek mogelijk wanneer de één uitgaat van een rangorde tussen hoofdzaken en bijzaken, terwijl de ander gewend is om ook bijzaken te duiden als tekenen waar een geestelijke werkelijkheid doorheen schijnt? Wat gebeurt er in feite wanneer binnen de groep divergentie optreedt naar aanleiding van bijzaken die het ene deel wel en het andere deel </w:t>
      </w:r>
      <w:proofErr w:type="spellStart"/>
      <w:r w:rsidRPr="009468D7">
        <w:rPr>
          <w:rFonts w:ascii="Times New Roman" w:hAnsi="Times New Roman" w:cs="Times New Roman"/>
          <w:sz w:val="24"/>
          <w:szCs w:val="24"/>
        </w:rPr>
        <w:t>níét</w:t>
      </w:r>
      <w:proofErr w:type="spellEnd"/>
      <w:r w:rsidRPr="009468D7">
        <w:rPr>
          <w:rFonts w:ascii="Times New Roman" w:hAnsi="Times New Roman" w:cs="Times New Roman"/>
          <w:sz w:val="24"/>
          <w:szCs w:val="24"/>
        </w:rPr>
        <w:t xml:space="preserve"> als bijzaken wenst te beschouwen? En zo zijn er nog wel meer vraagstellingen te bedenken. Maar misschien gaat de belangrijkste vraag daar wel aan vooraf: wie durft de uitdaging van dit type onderzoek aan?</w:t>
      </w:r>
    </w:p>
    <w:sectPr w:rsidR="009468D7" w:rsidRPr="009468D7" w:rsidSect="00C05830">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F68" w:rsidRDefault="00291F68" w:rsidP="00DC2795">
      <w:pPr>
        <w:spacing w:after="0" w:line="240" w:lineRule="auto"/>
      </w:pPr>
      <w:r>
        <w:separator/>
      </w:r>
    </w:p>
  </w:endnote>
  <w:endnote w:type="continuationSeparator" w:id="0">
    <w:p w:rsidR="00291F68" w:rsidRDefault="00291F68" w:rsidP="00DC2795">
      <w:pPr>
        <w:spacing w:after="0" w:line="240" w:lineRule="auto"/>
      </w:pPr>
      <w:r>
        <w:continuationSeparator/>
      </w:r>
    </w:p>
  </w:endnote>
  <w:endnote w:id="1">
    <w:p w:rsidR="00DC2795" w:rsidRPr="00DC2795" w:rsidRDefault="00DC2795" w:rsidP="00DC2795">
      <w:pPr>
        <w:pStyle w:val="Geenafstand"/>
      </w:pPr>
      <w:r>
        <w:rPr>
          <w:rStyle w:val="Eindnootmarkering"/>
        </w:rPr>
        <w:endnoteRef/>
      </w:r>
      <w:r>
        <w:t xml:space="preserve"> </w:t>
      </w:r>
      <w:r w:rsidRPr="00DC2795">
        <w:rPr>
          <w:rFonts w:ascii="Times New Roman" w:hAnsi="Times New Roman" w:cs="Times New Roman"/>
        </w:rPr>
        <w:t xml:space="preserve">Zie o.a. J.P. </w:t>
      </w:r>
      <w:proofErr w:type="spellStart"/>
      <w:r w:rsidRPr="00DC2795">
        <w:rPr>
          <w:rFonts w:ascii="Times New Roman" w:hAnsi="Times New Roman" w:cs="Times New Roman"/>
        </w:rPr>
        <w:t>Zwemer</w:t>
      </w:r>
      <w:proofErr w:type="spellEnd"/>
      <w:r w:rsidRPr="00DC2795">
        <w:rPr>
          <w:rFonts w:ascii="Times New Roman" w:hAnsi="Times New Roman" w:cs="Times New Roman"/>
        </w:rPr>
        <w:t xml:space="preserve">, ‘Knielen op een bed violen en het bevindelijke “erfgoed”’, </w:t>
      </w:r>
      <w:r w:rsidRPr="00DC2795">
        <w:rPr>
          <w:rFonts w:ascii="Times New Roman" w:hAnsi="Times New Roman" w:cs="Times New Roman"/>
          <w:i/>
        </w:rPr>
        <w:t xml:space="preserve">Transparant. Tijdschrift van de Vereniging van </w:t>
      </w:r>
      <w:proofErr w:type="spellStart"/>
      <w:r w:rsidRPr="00DC2795">
        <w:rPr>
          <w:rFonts w:ascii="Times New Roman" w:hAnsi="Times New Roman" w:cs="Times New Roman"/>
          <w:i/>
        </w:rPr>
        <w:t>Christen-Historic</w:t>
      </w:r>
      <w:r w:rsidRPr="00DC2795">
        <w:rPr>
          <w:rFonts w:ascii="Times New Roman" w:hAnsi="Times New Roman" w:cs="Times New Roman"/>
        </w:rPr>
        <w:t>i</w:t>
      </w:r>
      <w:proofErr w:type="spellEnd"/>
      <w:r w:rsidRPr="00DC2795">
        <w:rPr>
          <w:rFonts w:ascii="Times New Roman" w:hAnsi="Times New Roman" w:cs="Times New Roman"/>
        </w:rPr>
        <w:t xml:space="preserve"> 17 (2006), 21-23; W.B. Kranendonk, ‘</w:t>
      </w:r>
      <w:proofErr w:type="spellStart"/>
      <w:r w:rsidRPr="00DC2795">
        <w:rPr>
          <w:rFonts w:ascii="Times New Roman" w:hAnsi="Times New Roman" w:cs="Times New Roman"/>
        </w:rPr>
        <w:t>Siebelink</w:t>
      </w:r>
      <w:proofErr w:type="spellEnd"/>
      <w:r w:rsidRPr="00DC2795">
        <w:rPr>
          <w:rFonts w:ascii="Times New Roman" w:hAnsi="Times New Roman" w:cs="Times New Roman"/>
        </w:rPr>
        <w:t xml:space="preserve"> draagt bij aan karikatuur van calvinisten’, </w:t>
      </w:r>
      <w:r w:rsidRPr="00DC2795">
        <w:rPr>
          <w:rFonts w:ascii="Times New Roman" w:hAnsi="Times New Roman" w:cs="Times New Roman"/>
          <w:i/>
        </w:rPr>
        <w:t>Reformatorisch Dagblad</w:t>
      </w:r>
      <w:r w:rsidRPr="00DC2795">
        <w:rPr>
          <w:rFonts w:ascii="Times New Roman" w:hAnsi="Times New Roman" w:cs="Times New Roman"/>
        </w:rPr>
        <w:t xml:space="preserve">, 22 oktober 2005. Binnenkort verschijnt: Fred van </w:t>
      </w:r>
      <w:proofErr w:type="spellStart"/>
      <w:r w:rsidRPr="00DC2795">
        <w:rPr>
          <w:rFonts w:ascii="Times New Roman" w:hAnsi="Times New Roman" w:cs="Times New Roman"/>
        </w:rPr>
        <w:t>Lieburg</w:t>
      </w:r>
      <w:proofErr w:type="spellEnd"/>
      <w:r w:rsidRPr="00DC2795">
        <w:rPr>
          <w:rFonts w:ascii="Times New Roman" w:hAnsi="Times New Roman" w:cs="Times New Roman"/>
        </w:rPr>
        <w:t xml:space="preserve">, </w:t>
      </w:r>
      <w:r w:rsidRPr="00DC2795">
        <w:rPr>
          <w:rFonts w:ascii="Times New Roman" w:hAnsi="Times New Roman" w:cs="Times New Roman"/>
          <w:i/>
        </w:rPr>
        <w:t xml:space="preserve">Het punt des </w:t>
      </w:r>
      <w:proofErr w:type="spellStart"/>
      <w:r w:rsidRPr="00DC2795">
        <w:rPr>
          <w:rFonts w:ascii="Times New Roman" w:hAnsi="Times New Roman" w:cs="Times New Roman"/>
          <w:i/>
        </w:rPr>
        <w:t>tijds</w:t>
      </w:r>
      <w:proofErr w:type="spellEnd"/>
      <w:r w:rsidRPr="00DC2795">
        <w:rPr>
          <w:rFonts w:ascii="Times New Roman" w:hAnsi="Times New Roman" w:cs="Times New Roman"/>
          <w:i/>
        </w:rPr>
        <w:t>. De ware wereld achter Knielen op een bed violen</w:t>
      </w:r>
      <w:r w:rsidRPr="00DC2795">
        <w:rPr>
          <w:rFonts w:ascii="Times New Roman" w:hAnsi="Times New Roman" w:cs="Times New Roman"/>
        </w:rPr>
        <w:t xml:space="preserve"> (Amsterdam 2008).   </w:t>
      </w:r>
    </w:p>
  </w:endnote>
  <w:endnote w:id="2">
    <w:p w:rsidR="00DC2795" w:rsidRPr="00DC2795" w:rsidRDefault="00DC2795" w:rsidP="00EB37B8">
      <w:pPr>
        <w:pStyle w:val="Geenafstand"/>
      </w:pPr>
      <w:r>
        <w:rPr>
          <w:rStyle w:val="Eindnootmarkering"/>
        </w:rPr>
        <w:endnoteRef/>
      </w:r>
      <w:r>
        <w:t xml:space="preserve"> </w:t>
      </w:r>
      <w:r w:rsidRPr="009468D7">
        <w:rPr>
          <w:rFonts w:ascii="Times New Roman" w:hAnsi="Times New Roman" w:cs="Times New Roman"/>
          <w:sz w:val="24"/>
          <w:szCs w:val="24"/>
        </w:rPr>
        <w:t>‘</w:t>
      </w:r>
      <w:r w:rsidRPr="00DC2795">
        <w:rPr>
          <w:rFonts w:ascii="Times New Roman" w:hAnsi="Times New Roman" w:cs="Times New Roman"/>
        </w:rPr>
        <w:t xml:space="preserve">Veel mensen… zeggen: Ga eerst maar eens vertellen hoe het is begonnen,’ aldus een anonieme vrouw die deze vraagstelling afwijst, in </w:t>
      </w:r>
      <w:proofErr w:type="spellStart"/>
      <w:r w:rsidRPr="00DC2795">
        <w:rPr>
          <w:rFonts w:ascii="Times New Roman" w:hAnsi="Times New Roman" w:cs="Times New Roman"/>
        </w:rPr>
        <w:t>Gertjan</w:t>
      </w:r>
      <w:proofErr w:type="spellEnd"/>
      <w:r w:rsidRPr="00DC2795">
        <w:rPr>
          <w:rFonts w:ascii="Times New Roman" w:hAnsi="Times New Roman" w:cs="Times New Roman"/>
        </w:rPr>
        <w:t xml:space="preserve"> van Dijk, </w:t>
      </w:r>
      <w:r w:rsidRPr="00DC2795">
        <w:rPr>
          <w:rFonts w:ascii="Times New Roman" w:hAnsi="Times New Roman" w:cs="Times New Roman"/>
          <w:i/>
        </w:rPr>
        <w:t>Het geloof der vaderen. De denkwereld van de bevindelijk gereformeerden</w:t>
      </w:r>
      <w:r w:rsidRPr="00DC2795">
        <w:rPr>
          <w:rFonts w:ascii="Times New Roman" w:hAnsi="Times New Roman" w:cs="Times New Roman"/>
        </w:rPr>
        <w:t xml:space="preserve"> (Nijmegen 1996), 43. Vgl. Willem </w:t>
      </w:r>
      <w:proofErr w:type="spellStart"/>
      <w:r w:rsidRPr="00DC2795">
        <w:rPr>
          <w:rFonts w:ascii="Times New Roman" w:hAnsi="Times New Roman" w:cs="Times New Roman"/>
        </w:rPr>
        <w:t>Aantjes</w:t>
      </w:r>
      <w:proofErr w:type="spellEnd"/>
      <w:r w:rsidRPr="00DC2795">
        <w:rPr>
          <w:rFonts w:ascii="Times New Roman" w:hAnsi="Times New Roman" w:cs="Times New Roman"/>
        </w:rPr>
        <w:t xml:space="preserve"> in </w:t>
      </w:r>
      <w:r w:rsidRPr="00DC2795">
        <w:rPr>
          <w:rFonts w:ascii="Times New Roman" w:hAnsi="Times New Roman" w:cs="Times New Roman"/>
          <w:i/>
        </w:rPr>
        <w:t>Reformatorisch Dagblad</w:t>
      </w:r>
      <w:r w:rsidRPr="00DC2795">
        <w:rPr>
          <w:rFonts w:ascii="Times New Roman" w:hAnsi="Times New Roman" w:cs="Times New Roman"/>
        </w:rPr>
        <w:t xml:space="preserve">, 12 december 1997. In Van Dijk, </w:t>
      </w:r>
      <w:r w:rsidRPr="00DC2795">
        <w:rPr>
          <w:rFonts w:ascii="Times New Roman" w:hAnsi="Times New Roman" w:cs="Times New Roman"/>
          <w:i/>
        </w:rPr>
        <w:t>Het geloof der vaderen</w:t>
      </w:r>
      <w:r w:rsidRPr="00DC2795">
        <w:rPr>
          <w:rFonts w:ascii="Times New Roman" w:hAnsi="Times New Roman" w:cs="Times New Roman"/>
        </w:rPr>
        <w:t>, 62, stelt H. Florijn: ‘Je zou zelfs kunnen spreken van de terreur van de geestelijke mens’, waarna Van Dijk schrijft: ‘Eén verkeerd</w:t>
      </w:r>
      <w:r w:rsidRPr="00DC2795">
        <w:t xml:space="preserve"> </w:t>
      </w:r>
      <w:r w:rsidRPr="00DC2795">
        <w:rPr>
          <w:rFonts w:ascii="Times New Roman" w:hAnsi="Times New Roman" w:cs="Times New Roman"/>
        </w:rPr>
        <w:t xml:space="preserve">woord, één verkeerde handeling kan al leiden tot twijfel aan de “echtheid” van de religieuze ervaringen.’ Een vrijwillige toetsing wordt o.a. beschreven in J. van Dam, </w:t>
      </w:r>
      <w:r w:rsidRPr="00DC2795">
        <w:rPr>
          <w:rFonts w:ascii="Times New Roman" w:hAnsi="Times New Roman" w:cs="Times New Roman"/>
          <w:i/>
        </w:rPr>
        <w:t>Komt, luistert toe. Uit het leven van het oude volk. Deel II</w:t>
      </w:r>
      <w:r w:rsidRPr="00DC2795">
        <w:rPr>
          <w:rFonts w:ascii="Times New Roman" w:hAnsi="Times New Roman" w:cs="Times New Roman"/>
        </w:rPr>
        <w:t xml:space="preserve"> (</w:t>
      </w:r>
      <w:proofErr w:type="spellStart"/>
      <w:r w:rsidRPr="00DC2795">
        <w:rPr>
          <w:rFonts w:ascii="Times New Roman" w:hAnsi="Times New Roman" w:cs="Times New Roman"/>
        </w:rPr>
        <w:t>Sint-Philipsland</w:t>
      </w:r>
      <w:proofErr w:type="spellEnd"/>
      <w:r w:rsidRPr="00DC2795">
        <w:rPr>
          <w:rFonts w:ascii="Times New Roman" w:hAnsi="Times New Roman" w:cs="Times New Roman"/>
        </w:rPr>
        <w:t xml:space="preserve"> 1983), 64, 65.</w:t>
      </w:r>
    </w:p>
  </w:endnote>
  <w:endnote w:id="3">
    <w:p w:rsidR="00EB37B8" w:rsidRPr="00EB37B8" w:rsidRDefault="00EB37B8">
      <w:pPr>
        <w:pStyle w:val="Eindnoottekst"/>
        <w:rPr>
          <w:sz w:val="22"/>
          <w:szCs w:val="22"/>
        </w:rPr>
      </w:pPr>
      <w:r>
        <w:rPr>
          <w:rStyle w:val="Eindnootmarkering"/>
        </w:rPr>
        <w:endnoteRef/>
      </w:r>
      <w:r>
        <w:t xml:space="preserve"> </w:t>
      </w:r>
      <w:r w:rsidRPr="00EB37B8">
        <w:rPr>
          <w:rFonts w:ascii="Times New Roman" w:hAnsi="Times New Roman" w:cs="Times New Roman"/>
          <w:sz w:val="22"/>
          <w:szCs w:val="22"/>
        </w:rPr>
        <w:t xml:space="preserve">F.A. van </w:t>
      </w:r>
      <w:proofErr w:type="spellStart"/>
      <w:r w:rsidRPr="00EB37B8">
        <w:rPr>
          <w:rFonts w:ascii="Times New Roman" w:hAnsi="Times New Roman" w:cs="Times New Roman"/>
          <w:sz w:val="22"/>
          <w:szCs w:val="22"/>
        </w:rPr>
        <w:t>Lieburg</w:t>
      </w:r>
      <w:proofErr w:type="spellEnd"/>
      <w:r w:rsidRPr="00EB37B8">
        <w:rPr>
          <w:rFonts w:ascii="Times New Roman" w:hAnsi="Times New Roman" w:cs="Times New Roman"/>
          <w:sz w:val="22"/>
          <w:szCs w:val="22"/>
        </w:rPr>
        <w:t xml:space="preserve">, ‘Slotbeschouwing’ in: F.A. van </w:t>
      </w:r>
      <w:proofErr w:type="spellStart"/>
      <w:r w:rsidRPr="00EB37B8">
        <w:rPr>
          <w:rFonts w:ascii="Times New Roman" w:hAnsi="Times New Roman" w:cs="Times New Roman"/>
          <w:sz w:val="22"/>
          <w:szCs w:val="22"/>
        </w:rPr>
        <w:t>Lieburg</w:t>
      </w:r>
      <w:proofErr w:type="spellEnd"/>
      <w:r w:rsidRPr="00EB37B8">
        <w:rPr>
          <w:rFonts w:ascii="Times New Roman" w:hAnsi="Times New Roman" w:cs="Times New Roman"/>
          <w:sz w:val="22"/>
          <w:szCs w:val="22"/>
        </w:rPr>
        <w:t xml:space="preserve"> (red.) </w:t>
      </w:r>
      <w:r w:rsidRPr="00EB37B8">
        <w:rPr>
          <w:rFonts w:ascii="Times New Roman" w:hAnsi="Times New Roman" w:cs="Times New Roman"/>
          <w:i/>
          <w:sz w:val="22"/>
          <w:szCs w:val="22"/>
        </w:rPr>
        <w:t xml:space="preserve">De stille </w:t>
      </w:r>
      <w:proofErr w:type="spellStart"/>
      <w:r w:rsidRPr="00EB37B8">
        <w:rPr>
          <w:rFonts w:ascii="Times New Roman" w:hAnsi="Times New Roman" w:cs="Times New Roman"/>
          <w:i/>
          <w:sz w:val="22"/>
          <w:szCs w:val="22"/>
        </w:rPr>
        <w:t>luyden</w:t>
      </w:r>
      <w:proofErr w:type="spellEnd"/>
      <w:r w:rsidRPr="00EB37B8">
        <w:rPr>
          <w:rFonts w:ascii="Times New Roman" w:hAnsi="Times New Roman" w:cs="Times New Roman"/>
          <w:i/>
          <w:sz w:val="22"/>
          <w:szCs w:val="22"/>
        </w:rPr>
        <w:t>. Bevindelijk gereformeerden in de negentiende eeuw</w:t>
      </w:r>
      <w:r w:rsidRPr="00EB37B8">
        <w:rPr>
          <w:rFonts w:ascii="Times New Roman" w:hAnsi="Times New Roman" w:cs="Times New Roman"/>
          <w:sz w:val="22"/>
          <w:szCs w:val="22"/>
        </w:rPr>
        <w:t xml:space="preserve"> (Kampen 1994), 135-160, 152</w:t>
      </w:r>
      <w:r>
        <w:rPr>
          <w:rFonts w:ascii="Times New Roman" w:hAnsi="Times New Roman" w:cs="Times New Roman"/>
          <w:sz w:val="22"/>
          <w:szCs w:val="22"/>
        </w:rPr>
        <w:t>.</w:t>
      </w:r>
    </w:p>
  </w:endnote>
  <w:endnote w:id="4">
    <w:p w:rsidR="00EB37B8" w:rsidRPr="00EB37B8" w:rsidRDefault="00EB37B8">
      <w:pPr>
        <w:pStyle w:val="Eindnoottekst"/>
        <w:rPr>
          <w:i/>
          <w:sz w:val="22"/>
          <w:szCs w:val="22"/>
        </w:rPr>
      </w:pPr>
      <w:r>
        <w:rPr>
          <w:rStyle w:val="Eindnootmarkering"/>
        </w:rPr>
        <w:endnoteRef/>
      </w:r>
      <w:r>
        <w:t xml:space="preserve"> </w:t>
      </w:r>
      <w:r w:rsidRPr="00EB37B8">
        <w:rPr>
          <w:rFonts w:ascii="Times New Roman" w:hAnsi="Times New Roman" w:cs="Times New Roman"/>
          <w:i/>
          <w:sz w:val="22"/>
          <w:szCs w:val="22"/>
        </w:rPr>
        <w:t xml:space="preserve">Geestelijke printen van een </w:t>
      </w:r>
      <w:proofErr w:type="spellStart"/>
      <w:r w:rsidRPr="00EB37B8">
        <w:rPr>
          <w:rFonts w:ascii="Times New Roman" w:hAnsi="Times New Roman" w:cs="Times New Roman"/>
          <w:i/>
          <w:sz w:val="22"/>
          <w:szCs w:val="22"/>
        </w:rPr>
        <w:t>onwedergeborene</w:t>
      </w:r>
      <w:proofErr w:type="spellEnd"/>
      <w:r w:rsidRPr="00EB37B8">
        <w:rPr>
          <w:rFonts w:ascii="Times New Roman" w:hAnsi="Times New Roman" w:cs="Times New Roman"/>
          <w:i/>
          <w:sz w:val="22"/>
          <w:szCs w:val="22"/>
        </w:rPr>
        <w:t xml:space="preserve"> op zijn best en een wedergeborene op zijn slechtst</w:t>
      </w:r>
      <w:r>
        <w:rPr>
          <w:rFonts w:ascii="Times New Roman" w:hAnsi="Times New Roman" w:cs="Times New Roman"/>
          <w:i/>
          <w:sz w:val="22"/>
          <w:szCs w:val="22"/>
        </w:rPr>
        <w:t>.</w:t>
      </w:r>
    </w:p>
  </w:endnote>
  <w:endnote w:id="5">
    <w:p w:rsidR="00EB37B8" w:rsidRDefault="00EB37B8">
      <w:pPr>
        <w:pStyle w:val="Eindnoottekst"/>
      </w:pPr>
      <w:r>
        <w:rPr>
          <w:rStyle w:val="Eindnootmarkering"/>
        </w:rPr>
        <w:endnoteRef/>
      </w:r>
      <w:r>
        <w:t xml:space="preserve"> </w:t>
      </w:r>
      <w:r w:rsidRPr="00EB37B8">
        <w:rPr>
          <w:rFonts w:ascii="Times New Roman" w:hAnsi="Times New Roman" w:cs="Times New Roman"/>
          <w:i/>
          <w:sz w:val="24"/>
          <w:szCs w:val="24"/>
        </w:rPr>
        <w:t>Toetssteen der ware en valse genade</w:t>
      </w:r>
      <w:r>
        <w:rPr>
          <w:rFonts w:ascii="Times New Roman" w:hAnsi="Times New Roman" w:cs="Times New Roman"/>
          <w:i/>
          <w:sz w:val="24"/>
          <w:szCs w:val="24"/>
        </w:rPr>
        <w:t>.</w:t>
      </w:r>
    </w:p>
  </w:endnote>
  <w:endnote w:id="6">
    <w:p w:rsidR="000658C4" w:rsidRPr="000658C4" w:rsidRDefault="000658C4" w:rsidP="000658C4">
      <w:pPr>
        <w:pStyle w:val="Geenafstand"/>
      </w:pPr>
      <w:r>
        <w:rPr>
          <w:rStyle w:val="Eindnootmarkering"/>
        </w:rPr>
        <w:endnoteRef/>
      </w:r>
      <w:r>
        <w:t xml:space="preserve"> </w:t>
      </w:r>
      <w:r w:rsidRPr="009468D7">
        <w:rPr>
          <w:rFonts w:ascii="Times New Roman" w:hAnsi="Times New Roman" w:cs="Times New Roman"/>
          <w:sz w:val="24"/>
          <w:szCs w:val="24"/>
        </w:rPr>
        <w:t xml:space="preserve"> </w:t>
      </w:r>
      <w:r w:rsidRPr="000658C4">
        <w:rPr>
          <w:rFonts w:ascii="Times New Roman" w:hAnsi="Times New Roman" w:cs="Times New Roman"/>
        </w:rPr>
        <w:t xml:space="preserve">Volgens Van Hall, in een brief aan </w:t>
      </w:r>
      <w:proofErr w:type="spellStart"/>
      <w:r w:rsidRPr="000658C4">
        <w:rPr>
          <w:rFonts w:ascii="Times New Roman" w:hAnsi="Times New Roman" w:cs="Times New Roman"/>
        </w:rPr>
        <w:t>Budding</w:t>
      </w:r>
      <w:proofErr w:type="spellEnd"/>
      <w:r w:rsidRPr="000658C4">
        <w:rPr>
          <w:rFonts w:ascii="Times New Roman" w:hAnsi="Times New Roman" w:cs="Times New Roman"/>
        </w:rPr>
        <w:t xml:space="preserve">, beperkte een van de twee richtingen binnen de Afscheiding, die ‘der oude </w:t>
      </w:r>
      <w:proofErr w:type="spellStart"/>
      <w:r w:rsidRPr="000658C4">
        <w:rPr>
          <w:rFonts w:ascii="Times New Roman" w:hAnsi="Times New Roman" w:cs="Times New Roman"/>
        </w:rPr>
        <w:t>vroomen</w:t>
      </w:r>
      <w:proofErr w:type="spellEnd"/>
      <w:r w:rsidRPr="000658C4">
        <w:rPr>
          <w:rFonts w:ascii="Times New Roman" w:hAnsi="Times New Roman" w:cs="Times New Roman"/>
        </w:rPr>
        <w:t xml:space="preserve">’, zich tot ‘het bevindelijke werk en valt in een uiterste van roemen op </w:t>
      </w:r>
      <w:proofErr w:type="spellStart"/>
      <w:r w:rsidRPr="000658C4">
        <w:rPr>
          <w:rFonts w:ascii="Times New Roman" w:hAnsi="Times New Roman" w:cs="Times New Roman"/>
        </w:rPr>
        <w:t>menschen</w:t>
      </w:r>
      <w:proofErr w:type="spellEnd"/>
      <w:r w:rsidRPr="000658C4">
        <w:rPr>
          <w:rFonts w:ascii="Times New Roman" w:hAnsi="Times New Roman" w:cs="Times New Roman"/>
        </w:rPr>
        <w:t xml:space="preserve"> en veel </w:t>
      </w:r>
      <w:proofErr w:type="spellStart"/>
      <w:r w:rsidRPr="000658C4">
        <w:rPr>
          <w:rFonts w:ascii="Times New Roman" w:hAnsi="Times New Roman" w:cs="Times New Roman"/>
        </w:rPr>
        <w:t>liefdelooze</w:t>
      </w:r>
      <w:proofErr w:type="spellEnd"/>
      <w:r w:rsidRPr="000658C4">
        <w:rPr>
          <w:rFonts w:ascii="Times New Roman" w:hAnsi="Times New Roman" w:cs="Times New Roman"/>
        </w:rPr>
        <w:t xml:space="preserve"> </w:t>
      </w:r>
      <w:proofErr w:type="spellStart"/>
      <w:r w:rsidRPr="000658C4">
        <w:rPr>
          <w:rFonts w:ascii="Times New Roman" w:hAnsi="Times New Roman" w:cs="Times New Roman"/>
        </w:rPr>
        <w:t>veroordeeling</w:t>
      </w:r>
      <w:proofErr w:type="spellEnd"/>
      <w:r w:rsidRPr="000658C4">
        <w:rPr>
          <w:rFonts w:ascii="Times New Roman" w:hAnsi="Times New Roman" w:cs="Times New Roman"/>
        </w:rPr>
        <w:t xml:space="preserve"> van </w:t>
      </w:r>
      <w:proofErr w:type="spellStart"/>
      <w:r w:rsidRPr="000658C4">
        <w:rPr>
          <w:rFonts w:ascii="Times New Roman" w:hAnsi="Times New Roman" w:cs="Times New Roman"/>
        </w:rPr>
        <w:t>menschen</w:t>
      </w:r>
      <w:proofErr w:type="spellEnd"/>
      <w:r w:rsidRPr="000658C4">
        <w:rPr>
          <w:rFonts w:ascii="Times New Roman" w:hAnsi="Times New Roman" w:cs="Times New Roman"/>
        </w:rPr>
        <w:t xml:space="preserve">’, aangehaald in H. </w:t>
      </w:r>
      <w:proofErr w:type="spellStart"/>
      <w:r w:rsidRPr="000658C4">
        <w:rPr>
          <w:rFonts w:ascii="Times New Roman" w:hAnsi="Times New Roman" w:cs="Times New Roman"/>
        </w:rPr>
        <w:t>Reenders</w:t>
      </w:r>
      <w:proofErr w:type="spellEnd"/>
      <w:r w:rsidRPr="000658C4">
        <w:rPr>
          <w:rFonts w:ascii="Times New Roman" w:hAnsi="Times New Roman" w:cs="Times New Roman"/>
        </w:rPr>
        <w:t xml:space="preserve">, ‘Albertus C. van Raalte, als leider van de Overijsselse Afgescheidenen 1836-1846’ in: F. </w:t>
      </w:r>
      <w:proofErr w:type="spellStart"/>
      <w:r w:rsidRPr="000658C4">
        <w:rPr>
          <w:rFonts w:ascii="Times New Roman" w:hAnsi="Times New Roman" w:cs="Times New Roman"/>
        </w:rPr>
        <w:t>Peereboom</w:t>
      </w:r>
      <w:proofErr w:type="spellEnd"/>
      <w:r w:rsidRPr="000658C4">
        <w:rPr>
          <w:rFonts w:ascii="Times New Roman" w:hAnsi="Times New Roman" w:cs="Times New Roman"/>
        </w:rPr>
        <w:t xml:space="preserve">, H. </w:t>
      </w:r>
      <w:proofErr w:type="spellStart"/>
      <w:r w:rsidRPr="000658C4">
        <w:rPr>
          <w:rFonts w:ascii="Times New Roman" w:hAnsi="Times New Roman" w:cs="Times New Roman"/>
        </w:rPr>
        <w:t>Hille</w:t>
      </w:r>
      <w:proofErr w:type="spellEnd"/>
      <w:r w:rsidRPr="000658C4">
        <w:rPr>
          <w:rFonts w:ascii="Times New Roman" w:hAnsi="Times New Roman" w:cs="Times New Roman"/>
        </w:rPr>
        <w:t xml:space="preserve"> en H. </w:t>
      </w:r>
      <w:proofErr w:type="spellStart"/>
      <w:r w:rsidRPr="000658C4">
        <w:rPr>
          <w:rFonts w:ascii="Times New Roman" w:hAnsi="Times New Roman" w:cs="Times New Roman"/>
        </w:rPr>
        <w:t>Reenders</w:t>
      </w:r>
      <w:proofErr w:type="spellEnd"/>
      <w:r w:rsidRPr="000658C4">
        <w:rPr>
          <w:rFonts w:ascii="Times New Roman" w:hAnsi="Times New Roman" w:cs="Times New Roman"/>
        </w:rPr>
        <w:t xml:space="preserve"> (red.), </w:t>
      </w:r>
      <w:r w:rsidRPr="000658C4">
        <w:rPr>
          <w:rFonts w:ascii="Times New Roman" w:hAnsi="Times New Roman" w:cs="Times New Roman"/>
          <w:i/>
        </w:rPr>
        <w:t>De Afscheiding in Overijssel</w:t>
      </w:r>
      <w:r w:rsidRPr="000658C4">
        <w:rPr>
          <w:rFonts w:ascii="Times New Roman" w:hAnsi="Times New Roman" w:cs="Times New Roman"/>
        </w:rPr>
        <w:t xml:space="preserve"> (Kampen 1984), 98-197, 126.</w:t>
      </w:r>
    </w:p>
  </w:endnote>
  <w:endnote w:id="7">
    <w:p w:rsidR="000658C4" w:rsidRPr="000658C4" w:rsidRDefault="000658C4">
      <w:pPr>
        <w:pStyle w:val="Eindnoottekst"/>
        <w:rPr>
          <w:sz w:val="22"/>
          <w:szCs w:val="22"/>
        </w:rPr>
      </w:pPr>
      <w:r>
        <w:rPr>
          <w:rStyle w:val="Eindnootmarkering"/>
        </w:rPr>
        <w:endnoteRef/>
      </w:r>
      <w:r>
        <w:t xml:space="preserve"> </w:t>
      </w:r>
      <w:r w:rsidRPr="000658C4">
        <w:rPr>
          <w:rFonts w:ascii="Times New Roman" w:hAnsi="Times New Roman" w:cs="Times New Roman"/>
          <w:sz w:val="22"/>
          <w:szCs w:val="22"/>
        </w:rPr>
        <w:t xml:space="preserve">Die constatering herinnert sterk aan wat </w:t>
      </w:r>
      <w:proofErr w:type="spellStart"/>
      <w:r w:rsidRPr="000658C4">
        <w:rPr>
          <w:rFonts w:ascii="Times New Roman" w:hAnsi="Times New Roman" w:cs="Times New Roman"/>
          <w:sz w:val="22"/>
          <w:szCs w:val="22"/>
        </w:rPr>
        <w:t>Kolakowski</w:t>
      </w:r>
      <w:proofErr w:type="spellEnd"/>
      <w:r w:rsidRPr="000658C4">
        <w:rPr>
          <w:rFonts w:ascii="Times New Roman" w:hAnsi="Times New Roman" w:cs="Times New Roman"/>
          <w:sz w:val="22"/>
          <w:szCs w:val="22"/>
        </w:rPr>
        <w:t xml:space="preserve"> enkele jaren eerder schreef over de zeventiende-eeuwse volgelingen van De </w:t>
      </w:r>
      <w:proofErr w:type="spellStart"/>
      <w:r w:rsidRPr="000658C4">
        <w:rPr>
          <w:rFonts w:ascii="Times New Roman" w:hAnsi="Times New Roman" w:cs="Times New Roman"/>
          <w:sz w:val="22"/>
          <w:szCs w:val="22"/>
        </w:rPr>
        <w:t>Labadie</w:t>
      </w:r>
      <w:proofErr w:type="spellEnd"/>
      <w:r w:rsidRPr="000658C4">
        <w:rPr>
          <w:rFonts w:ascii="Times New Roman" w:hAnsi="Times New Roman" w:cs="Times New Roman"/>
          <w:sz w:val="22"/>
          <w:szCs w:val="22"/>
        </w:rPr>
        <w:t xml:space="preserve">: ‘Het zichtbare en het onzichtbare element van het godsdienstig leven lopen door elkaar heen en hebben zich volledig met elkaar geïdentificeerd.’ Op grond van een radicale uitleg van de </w:t>
      </w:r>
      <w:proofErr w:type="spellStart"/>
      <w:r w:rsidRPr="000658C4">
        <w:rPr>
          <w:rFonts w:ascii="Times New Roman" w:hAnsi="Times New Roman" w:cs="Times New Roman"/>
          <w:sz w:val="22"/>
          <w:szCs w:val="22"/>
        </w:rPr>
        <w:t>uitverkiezingsleer</w:t>
      </w:r>
      <w:proofErr w:type="spellEnd"/>
      <w:r w:rsidRPr="000658C4">
        <w:rPr>
          <w:rFonts w:ascii="Times New Roman" w:hAnsi="Times New Roman" w:cs="Times New Roman"/>
          <w:sz w:val="22"/>
          <w:szCs w:val="22"/>
        </w:rPr>
        <w:t xml:space="preserve"> gingen zij ervan uit dat een ware gelovige herkenbaar is in </w:t>
      </w:r>
      <w:proofErr w:type="spellStart"/>
      <w:r w:rsidRPr="000658C4">
        <w:rPr>
          <w:rFonts w:ascii="Times New Roman" w:hAnsi="Times New Roman" w:cs="Times New Roman"/>
          <w:sz w:val="22"/>
          <w:szCs w:val="22"/>
        </w:rPr>
        <w:t>ál</w:t>
      </w:r>
      <w:proofErr w:type="spellEnd"/>
      <w:r w:rsidRPr="000658C4">
        <w:rPr>
          <w:rFonts w:ascii="Times New Roman" w:hAnsi="Times New Roman" w:cs="Times New Roman"/>
          <w:sz w:val="22"/>
          <w:szCs w:val="22"/>
        </w:rPr>
        <w:t xml:space="preserve"> wat hij doet. Uiterlijkheden zagen zij dan ook als kentekenen van genade. Ook voor kleinigheden golden in hun hiërarchisch gestructureerde gemeente dus strenge regels. Met andere woorden: het verschil tussen hoofd- en bijzaken was bij de </w:t>
      </w:r>
      <w:proofErr w:type="spellStart"/>
      <w:r w:rsidRPr="000658C4">
        <w:rPr>
          <w:rFonts w:ascii="Times New Roman" w:hAnsi="Times New Roman" w:cs="Times New Roman"/>
          <w:sz w:val="22"/>
          <w:szCs w:val="22"/>
        </w:rPr>
        <w:t>Labadisten</w:t>
      </w:r>
      <w:proofErr w:type="spellEnd"/>
      <w:r w:rsidRPr="000658C4">
        <w:rPr>
          <w:rFonts w:ascii="Times New Roman" w:hAnsi="Times New Roman" w:cs="Times New Roman"/>
          <w:sz w:val="22"/>
          <w:szCs w:val="22"/>
        </w:rPr>
        <w:t xml:space="preserve"> opgeheven, L. </w:t>
      </w:r>
      <w:proofErr w:type="spellStart"/>
      <w:r w:rsidRPr="000658C4">
        <w:rPr>
          <w:rFonts w:ascii="Times New Roman" w:hAnsi="Times New Roman" w:cs="Times New Roman"/>
          <w:sz w:val="22"/>
          <w:szCs w:val="22"/>
        </w:rPr>
        <w:t>Kolakowski</w:t>
      </w:r>
      <w:proofErr w:type="spellEnd"/>
      <w:r>
        <w:rPr>
          <w:rFonts w:ascii="Times New Roman" w:hAnsi="Times New Roman" w:cs="Times New Roman"/>
          <w:sz w:val="22"/>
          <w:szCs w:val="22"/>
        </w:rPr>
        <w:t>,</w:t>
      </w:r>
      <w:r w:rsidRPr="000658C4">
        <w:rPr>
          <w:rFonts w:ascii="Times New Roman" w:hAnsi="Times New Roman" w:cs="Times New Roman"/>
          <w:sz w:val="22"/>
          <w:szCs w:val="22"/>
        </w:rPr>
        <w:t xml:space="preserve"> </w:t>
      </w:r>
      <w:proofErr w:type="spellStart"/>
      <w:r w:rsidRPr="000658C4">
        <w:rPr>
          <w:rFonts w:ascii="Times New Roman" w:hAnsi="Times New Roman" w:cs="Times New Roman"/>
          <w:i/>
          <w:sz w:val="22"/>
          <w:szCs w:val="22"/>
        </w:rPr>
        <w:t>Chrétiens</w:t>
      </w:r>
      <w:proofErr w:type="spellEnd"/>
      <w:r w:rsidRPr="000658C4">
        <w:rPr>
          <w:rFonts w:ascii="Times New Roman" w:hAnsi="Times New Roman" w:cs="Times New Roman"/>
          <w:i/>
          <w:sz w:val="22"/>
          <w:szCs w:val="22"/>
        </w:rPr>
        <w:t xml:space="preserve"> </w:t>
      </w:r>
      <w:proofErr w:type="spellStart"/>
      <w:r w:rsidRPr="000658C4">
        <w:rPr>
          <w:rFonts w:ascii="Times New Roman" w:hAnsi="Times New Roman" w:cs="Times New Roman"/>
          <w:i/>
          <w:sz w:val="22"/>
          <w:szCs w:val="22"/>
        </w:rPr>
        <w:t>sans</w:t>
      </w:r>
      <w:proofErr w:type="spellEnd"/>
      <w:r w:rsidRPr="000658C4">
        <w:rPr>
          <w:rFonts w:ascii="Times New Roman" w:hAnsi="Times New Roman" w:cs="Times New Roman"/>
          <w:i/>
          <w:sz w:val="22"/>
          <w:szCs w:val="22"/>
        </w:rPr>
        <w:t xml:space="preserve"> </w:t>
      </w:r>
      <w:proofErr w:type="spellStart"/>
      <w:r w:rsidRPr="000658C4">
        <w:rPr>
          <w:rFonts w:ascii="Times New Roman" w:hAnsi="Times New Roman" w:cs="Times New Roman"/>
          <w:i/>
          <w:sz w:val="22"/>
          <w:szCs w:val="22"/>
        </w:rPr>
        <w:t>église</w:t>
      </w:r>
      <w:proofErr w:type="spellEnd"/>
      <w:r w:rsidRPr="000658C4">
        <w:rPr>
          <w:rFonts w:ascii="Times New Roman" w:hAnsi="Times New Roman" w:cs="Times New Roman"/>
          <w:i/>
          <w:sz w:val="22"/>
          <w:szCs w:val="22"/>
        </w:rPr>
        <w:t xml:space="preserve">. La </w:t>
      </w:r>
      <w:proofErr w:type="spellStart"/>
      <w:r w:rsidRPr="000658C4">
        <w:rPr>
          <w:rFonts w:ascii="Times New Roman" w:hAnsi="Times New Roman" w:cs="Times New Roman"/>
          <w:i/>
          <w:sz w:val="22"/>
          <w:szCs w:val="22"/>
        </w:rPr>
        <w:t>conscience</w:t>
      </w:r>
      <w:proofErr w:type="spellEnd"/>
      <w:r w:rsidRPr="000658C4">
        <w:rPr>
          <w:rFonts w:ascii="Times New Roman" w:hAnsi="Times New Roman" w:cs="Times New Roman"/>
          <w:i/>
          <w:sz w:val="22"/>
          <w:szCs w:val="22"/>
        </w:rPr>
        <w:t xml:space="preserve"> </w:t>
      </w:r>
      <w:proofErr w:type="spellStart"/>
      <w:r w:rsidRPr="000658C4">
        <w:rPr>
          <w:rFonts w:ascii="Times New Roman" w:hAnsi="Times New Roman" w:cs="Times New Roman"/>
          <w:i/>
          <w:sz w:val="22"/>
          <w:szCs w:val="22"/>
        </w:rPr>
        <w:t>religieuse</w:t>
      </w:r>
      <w:proofErr w:type="spellEnd"/>
      <w:r w:rsidRPr="000658C4">
        <w:rPr>
          <w:rFonts w:ascii="Times New Roman" w:hAnsi="Times New Roman" w:cs="Times New Roman"/>
          <w:i/>
          <w:sz w:val="22"/>
          <w:szCs w:val="22"/>
        </w:rPr>
        <w:t xml:space="preserve"> et </w:t>
      </w:r>
      <w:proofErr w:type="spellStart"/>
      <w:r w:rsidRPr="000658C4">
        <w:rPr>
          <w:rFonts w:ascii="Times New Roman" w:hAnsi="Times New Roman" w:cs="Times New Roman"/>
          <w:i/>
          <w:sz w:val="22"/>
          <w:szCs w:val="22"/>
        </w:rPr>
        <w:t>le</w:t>
      </w:r>
      <w:proofErr w:type="spellEnd"/>
      <w:r w:rsidRPr="000658C4">
        <w:rPr>
          <w:rFonts w:ascii="Times New Roman" w:hAnsi="Times New Roman" w:cs="Times New Roman"/>
          <w:i/>
          <w:sz w:val="22"/>
          <w:szCs w:val="22"/>
        </w:rPr>
        <w:t xml:space="preserve"> </w:t>
      </w:r>
      <w:proofErr w:type="spellStart"/>
      <w:r w:rsidRPr="000658C4">
        <w:rPr>
          <w:rFonts w:ascii="Times New Roman" w:hAnsi="Times New Roman" w:cs="Times New Roman"/>
          <w:i/>
          <w:sz w:val="22"/>
          <w:szCs w:val="22"/>
        </w:rPr>
        <w:t>lien</w:t>
      </w:r>
      <w:proofErr w:type="spellEnd"/>
      <w:r w:rsidRPr="000658C4">
        <w:rPr>
          <w:rFonts w:ascii="Times New Roman" w:hAnsi="Times New Roman" w:cs="Times New Roman"/>
          <w:i/>
          <w:sz w:val="22"/>
          <w:szCs w:val="22"/>
        </w:rPr>
        <w:t xml:space="preserve"> </w:t>
      </w:r>
      <w:proofErr w:type="spellStart"/>
      <w:r w:rsidRPr="000658C4">
        <w:rPr>
          <w:rFonts w:ascii="Times New Roman" w:hAnsi="Times New Roman" w:cs="Times New Roman"/>
          <w:i/>
          <w:sz w:val="22"/>
          <w:szCs w:val="22"/>
        </w:rPr>
        <w:t>confessionel</w:t>
      </w:r>
      <w:proofErr w:type="spellEnd"/>
      <w:r w:rsidRPr="000658C4">
        <w:rPr>
          <w:rFonts w:ascii="Times New Roman" w:hAnsi="Times New Roman" w:cs="Times New Roman"/>
          <w:i/>
          <w:sz w:val="22"/>
          <w:szCs w:val="22"/>
        </w:rPr>
        <w:t xml:space="preserve"> au </w:t>
      </w:r>
      <w:proofErr w:type="spellStart"/>
      <w:r w:rsidRPr="000658C4">
        <w:rPr>
          <w:rFonts w:ascii="Times New Roman" w:hAnsi="Times New Roman" w:cs="Times New Roman"/>
          <w:i/>
          <w:sz w:val="22"/>
          <w:szCs w:val="22"/>
        </w:rPr>
        <w:t>XVIIme</w:t>
      </w:r>
      <w:proofErr w:type="spellEnd"/>
      <w:r w:rsidRPr="000658C4">
        <w:rPr>
          <w:rFonts w:ascii="Times New Roman" w:hAnsi="Times New Roman" w:cs="Times New Roman"/>
          <w:i/>
          <w:sz w:val="22"/>
          <w:szCs w:val="22"/>
        </w:rPr>
        <w:t xml:space="preserve"> siècle</w:t>
      </w:r>
      <w:r w:rsidRPr="000658C4">
        <w:rPr>
          <w:rFonts w:ascii="Times New Roman" w:hAnsi="Times New Roman" w:cs="Times New Roman"/>
          <w:sz w:val="22"/>
          <w:szCs w:val="22"/>
        </w:rPr>
        <w:t xml:space="preserve"> (Parijs 1969), 746 (hiërarchie), 763, 764 (herkenbaarheid), 775 (zichtbare en onzichtbare); Een van de achtergronden was vermoedelijk de doorwerking van de filosofie van Thomas van </w:t>
      </w:r>
      <w:proofErr w:type="spellStart"/>
      <w:r w:rsidRPr="000658C4">
        <w:rPr>
          <w:rFonts w:ascii="Times New Roman" w:hAnsi="Times New Roman" w:cs="Times New Roman"/>
          <w:sz w:val="22"/>
          <w:szCs w:val="22"/>
        </w:rPr>
        <w:t>Aquino</w:t>
      </w:r>
      <w:proofErr w:type="spellEnd"/>
      <w:r w:rsidRPr="000658C4">
        <w:rPr>
          <w:rFonts w:ascii="Times New Roman" w:hAnsi="Times New Roman" w:cs="Times New Roman"/>
          <w:sz w:val="22"/>
          <w:szCs w:val="22"/>
        </w:rPr>
        <w:t xml:space="preserve"> met het aristotelische onderscheid tussen wezen en eigenschappen. Het wezen van iets is alleen via het constateren van de eigenschappen kenbaar. Ook in het piëtisme en het puritanisme was er trouwens weinig aandacht voor het verschil tussen hoofd- en bijzaken.</w:t>
      </w:r>
    </w:p>
  </w:endnote>
  <w:endnote w:id="8">
    <w:p w:rsidR="000658C4" w:rsidRPr="000658C4" w:rsidRDefault="000658C4" w:rsidP="0041284F">
      <w:pPr>
        <w:pStyle w:val="Geenafstand"/>
      </w:pPr>
      <w:r>
        <w:rPr>
          <w:rStyle w:val="Eindnootmarkering"/>
        </w:rPr>
        <w:endnoteRef/>
      </w:r>
      <w:r>
        <w:t xml:space="preserve"> </w:t>
      </w:r>
      <w:r>
        <w:rPr>
          <w:rFonts w:ascii="Times New Roman" w:hAnsi="Times New Roman" w:cs="Times New Roman"/>
          <w:sz w:val="24"/>
          <w:szCs w:val="24"/>
        </w:rPr>
        <w:t xml:space="preserve"> </w:t>
      </w:r>
      <w:r w:rsidRPr="000658C4">
        <w:rPr>
          <w:rFonts w:ascii="Times New Roman" w:hAnsi="Times New Roman" w:cs="Times New Roman"/>
        </w:rPr>
        <w:t xml:space="preserve">C. van de Ketterij, </w:t>
      </w:r>
      <w:r w:rsidRPr="000658C4">
        <w:rPr>
          <w:rFonts w:ascii="Times New Roman" w:hAnsi="Times New Roman" w:cs="Times New Roman"/>
          <w:i/>
        </w:rPr>
        <w:t xml:space="preserve">De weg in woorden. Een systematische beschrijving van piëtistisch woordgebruik na 1900 </w:t>
      </w:r>
      <w:r w:rsidRPr="000658C4">
        <w:rPr>
          <w:rFonts w:ascii="Times New Roman" w:hAnsi="Times New Roman" w:cs="Times New Roman"/>
        </w:rPr>
        <w:t>(Assen 1972), 13-16, 52; vgl. over deze ‘discriminatie’ de woorden van een geïnterviewde uit Tholen in een televisie-uitzending over de bevindelijkheid in 1974: Toen hij als tienjarige bepaalde vragen ging stellen, ging dat door voor een bewijs dat hij ‘werelds’ was. ‘Als je het geloof zou hebben, zou je die vragen op een andere manier stellen.’</w:t>
      </w:r>
    </w:p>
  </w:endnote>
  <w:endnote w:id="9">
    <w:p w:rsidR="0041284F" w:rsidRPr="0041284F" w:rsidRDefault="0041284F">
      <w:pPr>
        <w:pStyle w:val="Eindnoottekst"/>
        <w:rPr>
          <w:sz w:val="22"/>
          <w:szCs w:val="22"/>
        </w:rPr>
      </w:pPr>
      <w:r>
        <w:rPr>
          <w:rStyle w:val="Eindnootmarkering"/>
        </w:rPr>
        <w:endnoteRef/>
      </w:r>
      <w:r>
        <w:t xml:space="preserve"> </w:t>
      </w:r>
      <w:r w:rsidRPr="0041284F">
        <w:rPr>
          <w:rFonts w:ascii="Times New Roman" w:hAnsi="Times New Roman" w:cs="Times New Roman"/>
          <w:sz w:val="22"/>
          <w:szCs w:val="22"/>
        </w:rPr>
        <w:t>Ook wel ‘Gereformeerde Kerk onder ’t Kruis’. In de Christelijke Encyclopedie (Kampen 2005) is het lemma met die titel door mij geschreven. Zonder mijn medeweten heeft de redactie dit lemma echter op onoordeelkundige wijze bewerkt, zodat in de tekst ervan ten onrechte de nadruk ligt op de periode vóór de jaren tacht</w:t>
      </w:r>
      <w:r>
        <w:rPr>
          <w:rFonts w:ascii="Times New Roman" w:hAnsi="Times New Roman" w:cs="Times New Roman"/>
          <w:sz w:val="22"/>
          <w:szCs w:val="22"/>
        </w:rPr>
        <w:t xml:space="preserve">ig van de negentiende eeuw. </w:t>
      </w:r>
      <w:r w:rsidRPr="0041284F">
        <w:rPr>
          <w:rFonts w:ascii="Times New Roman" w:hAnsi="Times New Roman" w:cs="Times New Roman"/>
          <w:sz w:val="22"/>
          <w:szCs w:val="22"/>
        </w:rPr>
        <w:t xml:space="preserve"> </w:t>
      </w:r>
    </w:p>
  </w:endnote>
  <w:endnote w:id="10">
    <w:p w:rsidR="0041284F" w:rsidRDefault="0041284F">
      <w:pPr>
        <w:pStyle w:val="Eindnoottekst"/>
      </w:pPr>
      <w:r>
        <w:rPr>
          <w:rStyle w:val="Eindnootmarkering"/>
        </w:rPr>
        <w:endnoteRef/>
      </w:r>
      <w:r>
        <w:t xml:space="preserve"> </w:t>
      </w:r>
      <w:r w:rsidRPr="0041284F">
        <w:rPr>
          <w:rFonts w:ascii="Times New Roman" w:hAnsi="Times New Roman" w:cs="Times New Roman"/>
          <w:sz w:val="22"/>
          <w:szCs w:val="22"/>
        </w:rPr>
        <w:t xml:space="preserve">Brief J.R. van </w:t>
      </w:r>
      <w:proofErr w:type="spellStart"/>
      <w:r w:rsidRPr="0041284F">
        <w:rPr>
          <w:rFonts w:ascii="Times New Roman" w:hAnsi="Times New Roman" w:cs="Times New Roman"/>
          <w:sz w:val="22"/>
          <w:szCs w:val="22"/>
        </w:rPr>
        <w:t>Oordt</w:t>
      </w:r>
      <w:proofErr w:type="spellEnd"/>
      <w:r w:rsidRPr="0041284F">
        <w:rPr>
          <w:rFonts w:ascii="Times New Roman" w:hAnsi="Times New Roman" w:cs="Times New Roman"/>
          <w:sz w:val="22"/>
          <w:szCs w:val="22"/>
        </w:rPr>
        <w:t xml:space="preserve"> te Middelburg aan J. van de Velde te Tholen, 1909, in: A. Ros (red.) </w:t>
      </w:r>
      <w:r w:rsidRPr="0041284F">
        <w:rPr>
          <w:rFonts w:ascii="Times New Roman" w:hAnsi="Times New Roman" w:cs="Times New Roman"/>
          <w:i/>
          <w:sz w:val="22"/>
          <w:szCs w:val="22"/>
        </w:rPr>
        <w:t xml:space="preserve">De gedachtenis des rechtvaardigen. Uit het leven en werk van ds. J.R. van </w:t>
      </w:r>
      <w:proofErr w:type="spellStart"/>
      <w:r w:rsidRPr="0041284F">
        <w:rPr>
          <w:rFonts w:ascii="Times New Roman" w:hAnsi="Times New Roman" w:cs="Times New Roman"/>
          <w:i/>
          <w:sz w:val="22"/>
          <w:szCs w:val="22"/>
        </w:rPr>
        <w:t>Oordt</w:t>
      </w:r>
      <w:proofErr w:type="spellEnd"/>
      <w:r w:rsidRPr="0041284F">
        <w:rPr>
          <w:rFonts w:ascii="Times New Roman" w:hAnsi="Times New Roman" w:cs="Times New Roman"/>
          <w:sz w:val="22"/>
          <w:szCs w:val="22"/>
        </w:rPr>
        <w:t xml:space="preserve"> (Barneveld 2003), 147.</w:t>
      </w:r>
    </w:p>
  </w:endnote>
  <w:endnote w:id="11">
    <w:p w:rsidR="0041284F" w:rsidRPr="0041284F" w:rsidRDefault="0041284F">
      <w:pPr>
        <w:pStyle w:val="Eindnoottekst"/>
        <w:rPr>
          <w:sz w:val="22"/>
          <w:szCs w:val="22"/>
        </w:rPr>
      </w:pPr>
      <w:r>
        <w:rPr>
          <w:rStyle w:val="Eindnootmarkering"/>
        </w:rPr>
        <w:endnoteRef/>
      </w:r>
      <w:r>
        <w:t xml:space="preserve"> </w:t>
      </w:r>
      <w:r w:rsidRPr="0041284F">
        <w:rPr>
          <w:rFonts w:ascii="Times New Roman" w:hAnsi="Times New Roman" w:cs="Times New Roman"/>
          <w:sz w:val="22"/>
          <w:szCs w:val="22"/>
        </w:rPr>
        <w:t xml:space="preserve">P. </w:t>
      </w:r>
      <w:proofErr w:type="spellStart"/>
      <w:r w:rsidRPr="0041284F">
        <w:rPr>
          <w:rFonts w:ascii="Times New Roman" w:hAnsi="Times New Roman" w:cs="Times New Roman"/>
          <w:sz w:val="22"/>
          <w:szCs w:val="22"/>
        </w:rPr>
        <w:t>Baaijens</w:t>
      </w:r>
      <w:proofErr w:type="spellEnd"/>
      <w:r w:rsidRPr="0041284F">
        <w:rPr>
          <w:rFonts w:ascii="Times New Roman" w:hAnsi="Times New Roman" w:cs="Times New Roman"/>
          <w:sz w:val="22"/>
          <w:szCs w:val="22"/>
        </w:rPr>
        <w:t xml:space="preserve">, </w:t>
      </w:r>
      <w:proofErr w:type="spellStart"/>
      <w:r w:rsidRPr="0041284F">
        <w:rPr>
          <w:rFonts w:ascii="Times New Roman" w:hAnsi="Times New Roman" w:cs="Times New Roman"/>
          <w:i/>
          <w:sz w:val="22"/>
          <w:szCs w:val="22"/>
        </w:rPr>
        <w:t>Eene</w:t>
      </w:r>
      <w:proofErr w:type="spellEnd"/>
      <w:r w:rsidRPr="0041284F">
        <w:rPr>
          <w:rFonts w:ascii="Times New Roman" w:hAnsi="Times New Roman" w:cs="Times New Roman"/>
          <w:i/>
          <w:sz w:val="22"/>
          <w:szCs w:val="22"/>
        </w:rPr>
        <w:t xml:space="preserve"> overdenking van het </w:t>
      </w:r>
      <w:proofErr w:type="spellStart"/>
      <w:r w:rsidRPr="0041284F">
        <w:rPr>
          <w:rFonts w:ascii="Times New Roman" w:hAnsi="Times New Roman" w:cs="Times New Roman"/>
          <w:i/>
          <w:sz w:val="22"/>
          <w:szCs w:val="22"/>
        </w:rPr>
        <w:t>hedendaagsch</w:t>
      </w:r>
      <w:proofErr w:type="spellEnd"/>
      <w:r w:rsidRPr="0041284F">
        <w:rPr>
          <w:rFonts w:ascii="Times New Roman" w:hAnsi="Times New Roman" w:cs="Times New Roman"/>
          <w:i/>
          <w:sz w:val="22"/>
          <w:szCs w:val="22"/>
        </w:rPr>
        <w:t xml:space="preserve"> Christendom naar aanleiding van </w:t>
      </w:r>
      <w:proofErr w:type="spellStart"/>
      <w:r w:rsidRPr="0041284F">
        <w:rPr>
          <w:rFonts w:ascii="Times New Roman" w:hAnsi="Times New Roman" w:cs="Times New Roman"/>
          <w:i/>
          <w:sz w:val="22"/>
          <w:szCs w:val="22"/>
        </w:rPr>
        <w:t>Hosea</w:t>
      </w:r>
      <w:proofErr w:type="spellEnd"/>
      <w:r w:rsidRPr="0041284F">
        <w:rPr>
          <w:rFonts w:ascii="Times New Roman" w:hAnsi="Times New Roman" w:cs="Times New Roman"/>
          <w:i/>
          <w:sz w:val="22"/>
          <w:szCs w:val="22"/>
        </w:rPr>
        <w:t xml:space="preserve"> 9 vers 12</w:t>
      </w:r>
      <w:r w:rsidRPr="0041284F">
        <w:rPr>
          <w:rFonts w:ascii="Times New Roman" w:hAnsi="Times New Roman" w:cs="Times New Roman"/>
          <w:sz w:val="22"/>
          <w:szCs w:val="22"/>
        </w:rPr>
        <w:t xml:space="preserve"> (Middelburg 1908), 11-13</w:t>
      </w:r>
    </w:p>
  </w:endnote>
  <w:endnote w:id="12">
    <w:p w:rsidR="000E19F4" w:rsidRPr="000E19F4" w:rsidRDefault="000E19F4">
      <w:pPr>
        <w:pStyle w:val="Eindnoottekst"/>
        <w:rPr>
          <w:sz w:val="22"/>
          <w:szCs w:val="22"/>
        </w:rPr>
      </w:pPr>
      <w:r>
        <w:rPr>
          <w:rStyle w:val="Eindnootmarkering"/>
        </w:rPr>
        <w:endnoteRef/>
      </w:r>
      <w:r>
        <w:t xml:space="preserve"> </w:t>
      </w:r>
      <w:r w:rsidRPr="000E19F4">
        <w:rPr>
          <w:rFonts w:ascii="Times New Roman" w:hAnsi="Times New Roman" w:cs="Times New Roman"/>
          <w:sz w:val="22"/>
          <w:szCs w:val="22"/>
        </w:rPr>
        <w:t xml:space="preserve">De gemeente Middelburg met de in 1902 overleden dominee D. </w:t>
      </w:r>
      <w:proofErr w:type="spellStart"/>
      <w:r w:rsidRPr="000E19F4">
        <w:rPr>
          <w:rFonts w:ascii="Times New Roman" w:hAnsi="Times New Roman" w:cs="Times New Roman"/>
          <w:sz w:val="22"/>
          <w:szCs w:val="22"/>
        </w:rPr>
        <w:t>Janse</w:t>
      </w:r>
      <w:proofErr w:type="spellEnd"/>
      <w:r w:rsidRPr="000E19F4">
        <w:rPr>
          <w:rFonts w:ascii="Times New Roman" w:hAnsi="Times New Roman" w:cs="Times New Roman"/>
          <w:sz w:val="22"/>
          <w:szCs w:val="22"/>
        </w:rPr>
        <w:t xml:space="preserve"> was lang het hart geweest van de </w:t>
      </w:r>
      <w:proofErr w:type="spellStart"/>
      <w:r w:rsidRPr="000E19F4">
        <w:rPr>
          <w:rFonts w:ascii="Times New Roman" w:hAnsi="Times New Roman" w:cs="Times New Roman"/>
          <w:sz w:val="22"/>
          <w:szCs w:val="22"/>
        </w:rPr>
        <w:t>Ledeboeriaanse</w:t>
      </w:r>
      <w:proofErr w:type="spellEnd"/>
      <w:r w:rsidRPr="000E19F4">
        <w:rPr>
          <w:rFonts w:ascii="Times New Roman" w:hAnsi="Times New Roman" w:cs="Times New Roman"/>
          <w:sz w:val="22"/>
          <w:szCs w:val="22"/>
        </w:rPr>
        <w:t xml:space="preserve"> identiteit.</w:t>
      </w:r>
    </w:p>
  </w:endnote>
  <w:endnote w:id="13">
    <w:p w:rsidR="000E19F4" w:rsidRDefault="000E19F4">
      <w:pPr>
        <w:pStyle w:val="Eindnoottekst"/>
      </w:pPr>
      <w:r w:rsidRPr="000E19F4">
        <w:rPr>
          <w:rStyle w:val="Eindnootmarkering"/>
          <w:sz w:val="22"/>
          <w:szCs w:val="22"/>
        </w:rPr>
        <w:endnoteRef/>
      </w:r>
      <w:r w:rsidRPr="000E19F4">
        <w:rPr>
          <w:sz w:val="22"/>
          <w:szCs w:val="22"/>
        </w:rPr>
        <w:t xml:space="preserve"> </w:t>
      </w:r>
      <w:proofErr w:type="spellStart"/>
      <w:r w:rsidRPr="000E19F4">
        <w:rPr>
          <w:rFonts w:ascii="Times New Roman" w:hAnsi="Times New Roman" w:cs="Times New Roman"/>
          <w:sz w:val="22"/>
          <w:szCs w:val="22"/>
        </w:rPr>
        <w:t>Baaijens</w:t>
      </w:r>
      <w:proofErr w:type="spellEnd"/>
      <w:r w:rsidRPr="000E19F4">
        <w:rPr>
          <w:rFonts w:ascii="Times New Roman" w:hAnsi="Times New Roman" w:cs="Times New Roman"/>
          <w:sz w:val="22"/>
          <w:szCs w:val="22"/>
        </w:rPr>
        <w:t xml:space="preserve">, </w:t>
      </w:r>
      <w:proofErr w:type="spellStart"/>
      <w:r w:rsidRPr="000E19F4">
        <w:rPr>
          <w:rFonts w:ascii="Times New Roman" w:hAnsi="Times New Roman" w:cs="Times New Roman"/>
          <w:i/>
          <w:sz w:val="22"/>
          <w:szCs w:val="22"/>
        </w:rPr>
        <w:t>Eene</w:t>
      </w:r>
      <w:proofErr w:type="spellEnd"/>
      <w:r w:rsidRPr="000E19F4">
        <w:rPr>
          <w:rFonts w:ascii="Times New Roman" w:hAnsi="Times New Roman" w:cs="Times New Roman"/>
          <w:i/>
          <w:sz w:val="22"/>
          <w:szCs w:val="22"/>
        </w:rPr>
        <w:t xml:space="preserve"> overdenking</w:t>
      </w:r>
      <w:r w:rsidRPr="000E19F4">
        <w:rPr>
          <w:rFonts w:ascii="Times New Roman" w:hAnsi="Times New Roman" w:cs="Times New Roman"/>
          <w:sz w:val="22"/>
          <w:szCs w:val="22"/>
        </w:rPr>
        <w:t>, 10 (geheimen), 21 (stelen), 26 (eigendom).</w:t>
      </w:r>
    </w:p>
  </w:endnote>
  <w:endnote w:id="14">
    <w:p w:rsidR="004A4BFA" w:rsidRDefault="004A4BFA">
      <w:pPr>
        <w:pStyle w:val="Eindnoottekst"/>
      </w:pPr>
      <w:r>
        <w:rPr>
          <w:rStyle w:val="Eindnootmarkering"/>
        </w:rPr>
        <w:endnoteRef/>
      </w:r>
      <w:r>
        <w:t xml:space="preserve"> </w:t>
      </w:r>
      <w:proofErr w:type="spellStart"/>
      <w:r w:rsidRPr="004A4BFA">
        <w:rPr>
          <w:rFonts w:ascii="Times New Roman" w:hAnsi="Times New Roman" w:cs="Times New Roman"/>
          <w:sz w:val="22"/>
          <w:szCs w:val="22"/>
        </w:rPr>
        <w:t>Ingelse</w:t>
      </w:r>
      <w:proofErr w:type="spellEnd"/>
      <w:r w:rsidRPr="004A4BFA">
        <w:rPr>
          <w:rFonts w:ascii="Times New Roman" w:hAnsi="Times New Roman" w:cs="Times New Roman"/>
          <w:sz w:val="22"/>
          <w:szCs w:val="22"/>
        </w:rPr>
        <w:t xml:space="preserve"> was in 1905 overleden en </w:t>
      </w:r>
      <w:proofErr w:type="spellStart"/>
      <w:r w:rsidRPr="004A4BFA">
        <w:rPr>
          <w:rFonts w:ascii="Times New Roman" w:hAnsi="Times New Roman" w:cs="Times New Roman"/>
          <w:sz w:val="22"/>
          <w:szCs w:val="22"/>
        </w:rPr>
        <w:t>Baaijens</w:t>
      </w:r>
      <w:proofErr w:type="spellEnd"/>
      <w:r w:rsidRPr="004A4BFA">
        <w:rPr>
          <w:rFonts w:ascii="Times New Roman" w:hAnsi="Times New Roman" w:cs="Times New Roman"/>
          <w:sz w:val="22"/>
          <w:szCs w:val="22"/>
        </w:rPr>
        <w:t xml:space="preserve"> had zijn plaats ingenomen als gezaghebbend ouderling – Van </w:t>
      </w:r>
      <w:proofErr w:type="spellStart"/>
      <w:r w:rsidRPr="004A4BFA">
        <w:rPr>
          <w:rFonts w:ascii="Times New Roman" w:hAnsi="Times New Roman" w:cs="Times New Roman"/>
          <w:sz w:val="22"/>
          <w:szCs w:val="22"/>
        </w:rPr>
        <w:t>Oordt</w:t>
      </w:r>
      <w:proofErr w:type="spellEnd"/>
      <w:r w:rsidRPr="004A4BFA">
        <w:rPr>
          <w:rFonts w:ascii="Times New Roman" w:hAnsi="Times New Roman" w:cs="Times New Roman"/>
          <w:sz w:val="22"/>
          <w:szCs w:val="22"/>
        </w:rPr>
        <w:t xml:space="preserve"> had hem in 1907 dus in feite van zijn plaats verdrongen. Van D. </w:t>
      </w:r>
      <w:proofErr w:type="spellStart"/>
      <w:r w:rsidRPr="004A4BFA">
        <w:rPr>
          <w:rFonts w:ascii="Times New Roman" w:hAnsi="Times New Roman" w:cs="Times New Roman"/>
          <w:sz w:val="22"/>
          <w:szCs w:val="22"/>
        </w:rPr>
        <w:t>Janse</w:t>
      </w:r>
      <w:proofErr w:type="spellEnd"/>
      <w:r w:rsidRPr="004A4BFA">
        <w:rPr>
          <w:rFonts w:ascii="Times New Roman" w:hAnsi="Times New Roman" w:cs="Times New Roman"/>
          <w:sz w:val="22"/>
          <w:szCs w:val="22"/>
        </w:rPr>
        <w:t xml:space="preserve"> zijn geen gedrukte preken bewaard gebleven.</w:t>
      </w:r>
    </w:p>
  </w:endnote>
  <w:endnote w:id="15">
    <w:p w:rsidR="004A4BFA" w:rsidRDefault="004A4BFA" w:rsidP="004A4BFA">
      <w:pPr>
        <w:pStyle w:val="Geenafstand"/>
      </w:pPr>
      <w:r>
        <w:rPr>
          <w:rStyle w:val="Eindnootmarkering"/>
        </w:rPr>
        <w:endnoteRef/>
      </w:r>
      <w:r>
        <w:t xml:space="preserve"> </w:t>
      </w:r>
      <w:r w:rsidRPr="004A4BFA">
        <w:rPr>
          <w:rFonts w:ascii="Times New Roman" w:hAnsi="Times New Roman" w:cs="Times New Roman"/>
        </w:rPr>
        <w:t xml:space="preserve">K. van der </w:t>
      </w:r>
      <w:proofErr w:type="spellStart"/>
      <w:r w:rsidRPr="004A4BFA">
        <w:rPr>
          <w:rFonts w:ascii="Times New Roman" w:hAnsi="Times New Roman" w:cs="Times New Roman"/>
        </w:rPr>
        <w:t>Zwaag</w:t>
      </w:r>
      <w:proofErr w:type="spellEnd"/>
      <w:r w:rsidRPr="004A4BFA">
        <w:rPr>
          <w:rFonts w:ascii="Times New Roman" w:hAnsi="Times New Roman" w:cs="Times New Roman"/>
        </w:rPr>
        <w:t xml:space="preserve"> suggereert in </w:t>
      </w:r>
      <w:r w:rsidRPr="004A4BFA">
        <w:rPr>
          <w:rFonts w:ascii="Times New Roman" w:hAnsi="Times New Roman" w:cs="Times New Roman"/>
          <w:i/>
        </w:rPr>
        <w:t xml:space="preserve">Afwachten of verwachten? De toe-eigening des </w:t>
      </w:r>
      <w:proofErr w:type="spellStart"/>
      <w:r w:rsidRPr="004A4BFA">
        <w:rPr>
          <w:rFonts w:ascii="Times New Roman" w:hAnsi="Times New Roman" w:cs="Times New Roman"/>
          <w:i/>
        </w:rPr>
        <w:t>heils</w:t>
      </w:r>
      <w:proofErr w:type="spellEnd"/>
      <w:r w:rsidRPr="004A4BFA">
        <w:rPr>
          <w:rFonts w:ascii="Times New Roman" w:hAnsi="Times New Roman" w:cs="Times New Roman"/>
          <w:i/>
        </w:rPr>
        <w:t xml:space="preserve"> in historisch en theologisch perspectief </w:t>
      </w:r>
      <w:r w:rsidRPr="004A4BFA">
        <w:rPr>
          <w:rFonts w:ascii="Times New Roman" w:hAnsi="Times New Roman" w:cs="Times New Roman"/>
        </w:rPr>
        <w:t xml:space="preserve">(Heerenveen 2003), 593, dat </w:t>
      </w:r>
      <w:proofErr w:type="spellStart"/>
      <w:r w:rsidRPr="004A4BFA">
        <w:rPr>
          <w:rFonts w:ascii="Times New Roman" w:hAnsi="Times New Roman" w:cs="Times New Roman"/>
        </w:rPr>
        <w:t>Kleijn</w:t>
      </w:r>
      <w:proofErr w:type="spellEnd"/>
      <w:r w:rsidRPr="004A4BFA">
        <w:rPr>
          <w:rFonts w:ascii="Times New Roman" w:hAnsi="Times New Roman" w:cs="Times New Roman"/>
        </w:rPr>
        <w:t xml:space="preserve"> in </w:t>
      </w:r>
      <w:r w:rsidRPr="004A4BFA">
        <w:rPr>
          <w:rFonts w:ascii="Times New Roman" w:hAnsi="Times New Roman" w:cs="Times New Roman"/>
          <w:i/>
        </w:rPr>
        <w:t xml:space="preserve">De vijf zalen van </w:t>
      </w:r>
      <w:proofErr w:type="spellStart"/>
      <w:r w:rsidRPr="004A4BFA">
        <w:rPr>
          <w:rFonts w:ascii="Times New Roman" w:hAnsi="Times New Roman" w:cs="Times New Roman"/>
          <w:i/>
        </w:rPr>
        <w:t>Bethesda</w:t>
      </w:r>
      <w:proofErr w:type="spellEnd"/>
      <w:r w:rsidRPr="004A4BFA">
        <w:rPr>
          <w:rFonts w:ascii="Times New Roman" w:hAnsi="Times New Roman" w:cs="Times New Roman"/>
          <w:i/>
        </w:rPr>
        <w:t xml:space="preserve"> </w:t>
      </w:r>
      <w:r w:rsidRPr="004A4BFA">
        <w:rPr>
          <w:rFonts w:ascii="Times New Roman" w:hAnsi="Times New Roman" w:cs="Times New Roman"/>
        </w:rPr>
        <w:t xml:space="preserve">een beschrijving van de bekeringsweg tekent op dezelfde manier als veel autobiografieën dat doen. Van der </w:t>
      </w:r>
      <w:proofErr w:type="spellStart"/>
      <w:r w:rsidRPr="004A4BFA">
        <w:rPr>
          <w:rFonts w:ascii="Times New Roman" w:hAnsi="Times New Roman" w:cs="Times New Roman"/>
        </w:rPr>
        <w:t>Zwaag</w:t>
      </w:r>
      <w:proofErr w:type="spellEnd"/>
      <w:r w:rsidRPr="004A4BFA">
        <w:rPr>
          <w:rFonts w:ascii="Times New Roman" w:hAnsi="Times New Roman" w:cs="Times New Roman"/>
        </w:rPr>
        <w:t xml:space="preserve"> miskent hier m.i. het allegorische karakter van </w:t>
      </w:r>
      <w:r w:rsidRPr="004A4BFA">
        <w:rPr>
          <w:rFonts w:ascii="Times New Roman" w:hAnsi="Times New Roman" w:cs="Times New Roman"/>
          <w:i/>
        </w:rPr>
        <w:t xml:space="preserve">De vijf zalen van </w:t>
      </w:r>
      <w:proofErr w:type="spellStart"/>
      <w:r w:rsidRPr="004A4BFA">
        <w:rPr>
          <w:rFonts w:ascii="Times New Roman" w:hAnsi="Times New Roman" w:cs="Times New Roman"/>
          <w:i/>
        </w:rPr>
        <w:t>Bethesda</w:t>
      </w:r>
      <w:proofErr w:type="spellEnd"/>
      <w:r w:rsidRPr="004A4BFA">
        <w:rPr>
          <w:rFonts w:ascii="Times New Roman" w:hAnsi="Times New Roman" w:cs="Times New Roman"/>
        </w:rPr>
        <w:t>.</w:t>
      </w:r>
    </w:p>
  </w:endnote>
  <w:endnote w:id="16">
    <w:p w:rsidR="004A4BFA" w:rsidRDefault="004A4BFA">
      <w:pPr>
        <w:pStyle w:val="Eindnoottekst"/>
      </w:pPr>
      <w:r>
        <w:rPr>
          <w:rStyle w:val="Eindnootmarkering"/>
        </w:rPr>
        <w:endnoteRef/>
      </w:r>
      <w:r>
        <w:t xml:space="preserve"> </w:t>
      </w:r>
      <w:r w:rsidRPr="004A4BFA">
        <w:rPr>
          <w:rFonts w:ascii="Times New Roman" w:hAnsi="Times New Roman" w:cs="Times New Roman"/>
          <w:sz w:val="22"/>
          <w:szCs w:val="22"/>
        </w:rPr>
        <w:t xml:space="preserve">F. van Holten, </w:t>
      </w:r>
      <w:r w:rsidRPr="004A4BFA">
        <w:rPr>
          <w:rFonts w:ascii="Times New Roman" w:hAnsi="Times New Roman" w:cs="Times New Roman"/>
          <w:i/>
          <w:sz w:val="22"/>
          <w:szCs w:val="22"/>
        </w:rPr>
        <w:t xml:space="preserve">Pleun </w:t>
      </w:r>
      <w:proofErr w:type="spellStart"/>
      <w:r w:rsidRPr="004A4BFA">
        <w:rPr>
          <w:rFonts w:ascii="Times New Roman" w:hAnsi="Times New Roman" w:cs="Times New Roman"/>
          <w:i/>
          <w:sz w:val="22"/>
          <w:szCs w:val="22"/>
        </w:rPr>
        <w:t>Kleijn</w:t>
      </w:r>
      <w:proofErr w:type="spellEnd"/>
      <w:r w:rsidRPr="004A4BFA">
        <w:rPr>
          <w:rFonts w:ascii="Times New Roman" w:hAnsi="Times New Roman" w:cs="Times New Roman"/>
          <w:i/>
          <w:sz w:val="22"/>
          <w:szCs w:val="22"/>
        </w:rPr>
        <w:t xml:space="preserve">. De lekentheoloog uit de </w:t>
      </w:r>
      <w:proofErr w:type="spellStart"/>
      <w:r w:rsidRPr="004A4BFA">
        <w:rPr>
          <w:rFonts w:ascii="Times New Roman" w:hAnsi="Times New Roman" w:cs="Times New Roman"/>
          <w:i/>
          <w:sz w:val="22"/>
          <w:szCs w:val="22"/>
        </w:rPr>
        <w:t>Sionstraat</w:t>
      </w:r>
      <w:proofErr w:type="spellEnd"/>
      <w:r>
        <w:rPr>
          <w:rFonts w:ascii="Times New Roman" w:hAnsi="Times New Roman" w:cs="Times New Roman"/>
          <w:sz w:val="22"/>
          <w:szCs w:val="22"/>
        </w:rPr>
        <w:t xml:space="preserve"> (Kampen 1999), 126; H</w:t>
      </w:r>
      <w:r w:rsidRPr="004A4BFA">
        <w:rPr>
          <w:rFonts w:ascii="Times New Roman" w:hAnsi="Times New Roman" w:cs="Times New Roman"/>
          <w:sz w:val="22"/>
          <w:szCs w:val="22"/>
        </w:rPr>
        <w:t>et verlaten van de eerste liefde is ook het onderwerp van de meditatie over Romeinen 7, die als een soort toelichting aan de allegorie in de brochure is toegevoegd.</w:t>
      </w:r>
    </w:p>
  </w:endnote>
  <w:endnote w:id="17">
    <w:p w:rsidR="004A4BFA" w:rsidRDefault="004A4BFA" w:rsidP="004A4BFA">
      <w:pPr>
        <w:pStyle w:val="Geenafstand"/>
      </w:pPr>
      <w:r>
        <w:rPr>
          <w:rStyle w:val="Eindnootmarkering"/>
        </w:rPr>
        <w:endnoteRef/>
      </w:r>
      <w:r>
        <w:t xml:space="preserve"> </w:t>
      </w:r>
      <w:r w:rsidRPr="004A4BFA">
        <w:rPr>
          <w:rFonts w:ascii="Times New Roman" w:hAnsi="Times New Roman" w:cs="Times New Roman"/>
        </w:rPr>
        <w:t xml:space="preserve">P. </w:t>
      </w:r>
      <w:proofErr w:type="spellStart"/>
      <w:r w:rsidRPr="004A4BFA">
        <w:rPr>
          <w:rFonts w:ascii="Times New Roman" w:hAnsi="Times New Roman" w:cs="Times New Roman"/>
        </w:rPr>
        <w:t>Kleijn</w:t>
      </w:r>
      <w:proofErr w:type="spellEnd"/>
      <w:r w:rsidRPr="004A4BFA">
        <w:rPr>
          <w:rFonts w:ascii="Times New Roman" w:hAnsi="Times New Roman" w:cs="Times New Roman"/>
        </w:rPr>
        <w:t xml:space="preserve">, </w:t>
      </w:r>
      <w:r w:rsidRPr="004A4BFA">
        <w:rPr>
          <w:rFonts w:ascii="Times New Roman" w:hAnsi="Times New Roman" w:cs="Times New Roman"/>
          <w:i/>
        </w:rPr>
        <w:t xml:space="preserve">Onderscheidene gangen des Geestelijken levens van des </w:t>
      </w:r>
      <w:proofErr w:type="spellStart"/>
      <w:r w:rsidRPr="004A4BFA">
        <w:rPr>
          <w:rFonts w:ascii="Times New Roman" w:hAnsi="Times New Roman" w:cs="Times New Roman"/>
          <w:i/>
        </w:rPr>
        <w:t>Heeren</w:t>
      </w:r>
      <w:proofErr w:type="spellEnd"/>
      <w:r w:rsidRPr="004A4BFA">
        <w:rPr>
          <w:rFonts w:ascii="Times New Roman" w:hAnsi="Times New Roman" w:cs="Times New Roman"/>
          <w:i/>
        </w:rPr>
        <w:t xml:space="preserve"> volk voorgesteld in de vijf zalen van </w:t>
      </w:r>
      <w:proofErr w:type="spellStart"/>
      <w:r w:rsidRPr="004A4BFA">
        <w:rPr>
          <w:rFonts w:ascii="Times New Roman" w:hAnsi="Times New Roman" w:cs="Times New Roman"/>
          <w:i/>
        </w:rPr>
        <w:t>Bethesda</w:t>
      </w:r>
      <w:proofErr w:type="spellEnd"/>
      <w:r w:rsidRPr="004A4BFA">
        <w:rPr>
          <w:rFonts w:ascii="Times New Roman" w:hAnsi="Times New Roman" w:cs="Times New Roman"/>
        </w:rPr>
        <w:t xml:space="preserve"> (</w:t>
      </w:r>
      <w:proofErr w:type="spellStart"/>
      <w:r w:rsidRPr="004A4BFA">
        <w:rPr>
          <w:rFonts w:ascii="Times New Roman" w:hAnsi="Times New Roman" w:cs="Times New Roman"/>
        </w:rPr>
        <w:t>Nieuw-Beijerland</w:t>
      </w:r>
      <w:proofErr w:type="spellEnd"/>
      <w:r w:rsidRPr="004A4BFA">
        <w:rPr>
          <w:rFonts w:ascii="Times New Roman" w:hAnsi="Times New Roman" w:cs="Times New Roman"/>
        </w:rPr>
        <w:t xml:space="preserve"> 1931), 62-66, waarbij de auteur een personage de ook door </w:t>
      </w:r>
      <w:proofErr w:type="spellStart"/>
      <w:r w:rsidRPr="004A4BFA">
        <w:rPr>
          <w:rFonts w:ascii="Times New Roman" w:hAnsi="Times New Roman" w:cs="Times New Roman"/>
        </w:rPr>
        <w:t>Baaijens</w:t>
      </w:r>
      <w:proofErr w:type="spellEnd"/>
      <w:r w:rsidRPr="004A4BFA">
        <w:rPr>
          <w:rFonts w:ascii="Times New Roman" w:hAnsi="Times New Roman" w:cs="Times New Roman"/>
        </w:rPr>
        <w:t xml:space="preserve"> gebruikte tekst uit </w:t>
      </w:r>
      <w:proofErr w:type="spellStart"/>
      <w:r w:rsidRPr="004A4BFA">
        <w:rPr>
          <w:rFonts w:ascii="Times New Roman" w:hAnsi="Times New Roman" w:cs="Times New Roman"/>
        </w:rPr>
        <w:t>Hosea</w:t>
      </w:r>
      <w:proofErr w:type="spellEnd"/>
      <w:r w:rsidRPr="004A4BFA">
        <w:rPr>
          <w:rFonts w:ascii="Times New Roman" w:hAnsi="Times New Roman" w:cs="Times New Roman"/>
        </w:rPr>
        <w:t xml:space="preserve"> in de mond legt: ‘Wee hunner als Ik van hen geweken zal zijn’. Het is niet waarschijnlijk dat </w:t>
      </w:r>
      <w:proofErr w:type="spellStart"/>
      <w:r w:rsidRPr="004A4BFA">
        <w:rPr>
          <w:rFonts w:ascii="Times New Roman" w:hAnsi="Times New Roman" w:cs="Times New Roman"/>
        </w:rPr>
        <w:t>Kleijn</w:t>
      </w:r>
      <w:proofErr w:type="spellEnd"/>
      <w:r w:rsidRPr="004A4BFA">
        <w:rPr>
          <w:rFonts w:ascii="Times New Roman" w:hAnsi="Times New Roman" w:cs="Times New Roman"/>
        </w:rPr>
        <w:t xml:space="preserve"> </w:t>
      </w:r>
      <w:proofErr w:type="spellStart"/>
      <w:r w:rsidRPr="004A4BFA">
        <w:rPr>
          <w:rFonts w:ascii="Times New Roman" w:hAnsi="Times New Roman" w:cs="Times New Roman"/>
        </w:rPr>
        <w:t>Baaijens</w:t>
      </w:r>
      <w:proofErr w:type="spellEnd"/>
      <w:r w:rsidRPr="004A4BFA">
        <w:rPr>
          <w:rFonts w:ascii="Times New Roman" w:hAnsi="Times New Roman" w:cs="Times New Roman"/>
        </w:rPr>
        <w:t xml:space="preserve"> gekend heeft.</w:t>
      </w:r>
    </w:p>
  </w:endnote>
  <w:endnote w:id="18">
    <w:p w:rsidR="004A4BFA" w:rsidRDefault="004A4BFA">
      <w:pPr>
        <w:pStyle w:val="Eindnoottekst"/>
      </w:pPr>
      <w:r>
        <w:rPr>
          <w:rStyle w:val="Eindnootmarkering"/>
        </w:rPr>
        <w:endnoteRef/>
      </w:r>
      <w:r>
        <w:t xml:space="preserve"> </w:t>
      </w:r>
      <w:r w:rsidRPr="004A4BFA">
        <w:rPr>
          <w:rFonts w:ascii="Times New Roman" w:hAnsi="Times New Roman" w:cs="Times New Roman"/>
          <w:sz w:val="22"/>
          <w:szCs w:val="22"/>
        </w:rPr>
        <w:t xml:space="preserve">O.a. </w:t>
      </w:r>
      <w:proofErr w:type="spellStart"/>
      <w:r w:rsidRPr="004A4BFA">
        <w:rPr>
          <w:rFonts w:ascii="Times New Roman" w:hAnsi="Times New Roman" w:cs="Times New Roman"/>
          <w:sz w:val="22"/>
          <w:szCs w:val="22"/>
        </w:rPr>
        <w:t>Kleijn</w:t>
      </w:r>
      <w:proofErr w:type="spellEnd"/>
      <w:r w:rsidRPr="004A4BFA">
        <w:rPr>
          <w:rFonts w:ascii="Times New Roman" w:hAnsi="Times New Roman" w:cs="Times New Roman"/>
          <w:sz w:val="22"/>
          <w:szCs w:val="22"/>
        </w:rPr>
        <w:t xml:space="preserve">, </w:t>
      </w:r>
      <w:r w:rsidRPr="004A4BFA">
        <w:rPr>
          <w:rFonts w:ascii="Times New Roman" w:hAnsi="Times New Roman" w:cs="Times New Roman"/>
          <w:i/>
          <w:sz w:val="22"/>
          <w:szCs w:val="22"/>
        </w:rPr>
        <w:t xml:space="preserve">De vijf zalen van </w:t>
      </w:r>
      <w:proofErr w:type="spellStart"/>
      <w:r w:rsidRPr="004A4BFA">
        <w:rPr>
          <w:rFonts w:ascii="Times New Roman" w:hAnsi="Times New Roman" w:cs="Times New Roman"/>
          <w:i/>
          <w:sz w:val="22"/>
          <w:szCs w:val="22"/>
        </w:rPr>
        <w:t>Bethesda</w:t>
      </w:r>
      <w:proofErr w:type="spellEnd"/>
      <w:r>
        <w:rPr>
          <w:rFonts w:ascii="Times New Roman" w:hAnsi="Times New Roman" w:cs="Times New Roman"/>
          <w:sz w:val="22"/>
          <w:szCs w:val="22"/>
        </w:rPr>
        <w:t>, 74; D</w:t>
      </w:r>
      <w:r w:rsidRPr="004A4BFA">
        <w:rPr>
          <w:rFonts w:ascii="Times New Roman" w:hAnsi="Times New Roman" w:cs="Times New Roman"/>
          <w:sz w:val="22"/>
          <w:szCs w:val="22"/>
        </w:rPr>
        <w:t xml:space="preserve">it zou ook weleens precies het verschil tussen Van </w:t>
      </w:r>
      <w:proofErr w:type="spellStart"/>
      <w:r w:rsidRPr="004A4BFA">
        <w:rPr>
          <w:rFonts w:ascii="Times New Roman" w:hAnsi="Times New Roman" w:cs="Times New Roman"/>
          <w:sz w:val="22"/>
          <w:szCs w:val="22"/>
        </w:rPr>
        <w:t>Oordt</w:t>
      </w:r>
      <w:proofErr w:type="spellEnd"/>
      <w:r w:rsidRPr="004A4BFA">
        <w:rPr>
          <w:rFonts w:ascii="Times New Roman" w:hAnsi="Times New Roman" w:cs="Times New Roman"/>
          <w:sz w:val="22"/>
          <w:szCs w:val="22"/>
        </w:rPr>
        <w:t xml:space="preserve"> en </w:t>
      </w:r>
      <w:proofErr w:type="spellStart"/>
      <w:r w:rsidRPr="004A4BFA">
        <w:rPr>
          <w:rFonts w:ascii="Times New Roman" w:hAnsi="Times New Roman" w:cs="Times New Roman"/>
          <w:sz w:val="22"/>
          <w:szCs w:val="22"/>
        </w:rPr>
        <w:t>Baaijens</w:t>
      </w:r>
      <w:proofErr w:type="spellEnd"/>
      <w:r w:rsidRPr="004A4BFA">
        <w:rPr>
          <w:rFonts w:ascii="Times New Roman" w:hAnsi="Times New Roman" w:cs="Times New Roman"/>
          <w:sz w:val="22"/>
          <w:szCs w:val="22"/>
        </w:rPr>
        <w:t xml:space="preserve"> geweest kunnen zijn.</w:t>
      </w:r>
    </w:p>
  </w:endnote>
  <w:endnote w:id="19">
    <w:p w:rsidR="004A4BFA" w:rsidRPr="004A4BFA" w:rsidRDefault="004A4BFA">
      <w:pPr>
        <w:pStyle w:val="Eindnoottekst"/>
        <w:rPr>
          <w:sz w:val="22"/>
          <w:szCs w:val="22"/>
        </w:rPr>
      </w:pPr>
      <w:r>
        <w:rPr>
          <w:rStyle w:val="Eindnootmarkering"/>
        </w:rPr>
        <w:endnoteRef/>
      </w:r>
      <w:r>
        <w:t xml:space="preserve"> </w:t>
      </w:r>
      <w:r w:rsidRPr="004A4BFA">
        <w:rPr>
          <w:rFonts w:ascii="Times New Roman" w:hAnsi="Times New Roman" w:cs="Times New Roman"/>
          <w:sz w:val="22"/>
          <w:szCs w:val="22"/>
        </w:rPr>
        <w:t xml:space="preserve">Dezelfde combinatie van gevoel en wettische inslag noemt </w:t>
      </w:r>
      <w:proofErr w:type="spellStart"/>
      <w:r w:rsidRPr="004A4BFA">
        <w:rPr>
          <w:rFonts w:ascii="Times New Roman" w:hAnsi="Times New Roman" w:cs="Times New Roman"/>
          <w:sz w:val="22"/>
          <w:szCs w:val="22"/>
        </w:rPr>
        <w:t>Balke</w:t>
      </w:r>
      <w:proofErr w:type="spellEnd"/>
      <w:r w:rsidRPr="004A4BFA">
        <w:rPr>
          <w:rFonts w:ascii="Times New Roman" w:hAnsi="Times New Roman" w:cs="Times New Roman"/>
          <w:sz w:val="22"/>
          <w:szCs w:val="22"/>
        </w:rPr>
        <w:t xml:space="preserve"> als hij beschrijft wie het voorwerp zijn van het oordelen: groepen met een van de meerderheid van de gemeente afwijkende levensstijl, karakters met niet dezelfde ‘gevoelsmatige en daarmee gepaard gaande wettische instelling als men zelf heeft’. W. </w:t>
      </w:r>
      <w:proofErr w:type="spellStart"/>
      <w:r w:rsidRPr="004A4BFA">
        <w:rPr>
          <w:rFonts w:ascii="Times New Roman" w:hAnsi="Times New Roman" w:cs="Times New Roman"/>
          <w:sz w:val="22"/>
          <w:szCs w:val="22"/>
        </w:rPr>
        <w:t>Balke</w:t>
      </w:r>
      <w:proofErr w:type="spellEnd"/>
      <w:r w:rsidRPr="004A4BFA">
        <w:rPr>
          <w:rFonts w:ascii="Times New Roman" w:hAnsi="Times New Roman" w:cs="Times New Roman"/>
          <w:sz w:val="22"/>
          <w:szCs w:val="22"/>
        </w:rPr>
        <w:t xml:space="preserve">, S. </w:t>
      </w:r>
      <w:proofErr w:type="spellStart"/>
      <w:r w:rsidRPr="004A4BFA">
        <w:rPr>
          <w:rFonts w:ascii="Times New Roman" w:hAnsi="Times New Roman" w:cs="Times New Roman"/>
          <w:sz w:val="22"/>
          <w:szCs w:val="22"/>
        </w:rPr>
        <w:t>Meyers</w:t>
      </w:r>
      <w:proofErr w:type="spellEnd"/>
      <w:r w:rsidRPr="004A4BFA">
        <w:rPr>
          <w:rFonts w:ascii="Times New Roman" w:hAnsi="Times New Roman" w:cs="Times New Roman"/>
          <w:sz w:val="22"/>
          <w:szCs w:val="22"/>
        </w:rPr>
        <w:t xml:space="preserve"> en M.J.G. van der Velden, </w:t>
      </w:r>
      <w:r w:rsidRPr="004A4BFA">
        <w:rPr>
          <w:rFonts w:ascii="Times New Roman" w:hAnsi="Times New Roman" w:cs="Times New Roman"/>
          <w:i/>
          <w:sz w:val="22"/>
          <w:szCs w:val="22"/>
        </w:rPr>
        <w:t xml:space="preserve">De eigen wijs: afkomst en toekomst der </w:t>
      </w:r>
      <w:proofErr w:type="spellStart"/>
      <w:r w:rsidRPr="004A4BFA">
        <w:rPr>
          <w:rFonts w:ascii="Times New Roman" w:hAnsi="Times New Roman" w:cs="Times New Roman"/>
          <w:i/>
          <w:sz w:val="22"/>
          <w:szCs w:val="22"/>
        </w:rPr>
        <w:t>gereformeerd-hervormden</w:t>
      </w:r>
      <w:proofErr w:type="spellEnd"/>
      <w:r w:rsidRPr="004A4BFA">
        <w:rPr>
          <w:rFonts w:ascii="Times New Roman" w:hAnsi="Times New Roman" w:cs="Times New Roman"/>
          <w:sz w:val="22"/>
          <w:szCs w:val="22"/>
        </w:rPr>
        <w:t xml:space="preserve"> (Wageningen 1966), 80.</w:t>
      </w:r>
    </w:p>
  </w:endnote>
  <w:endnote w:id="20">
    <w:p w:rsidR="00046F9A" w:rsidRDefault="00046F9A" w:rsidP="00046F9A">
      <w:pPr>
        <w:pStyle w:val="Geenafstand"/>
      </w:pPr>
      <w:r>
        <w:rPr>
          <w:rStyle w:val="Eindnootmarkering"/>
        </w:rPr>
        <w:endnoteRef/>
      </w:r>
      <w:r>
        <w:t xml:space="preserve"> </w:t>
      </w:r>
      <w:r w:rsidRPr="00046F9A">
        <w:rPr>
          <w:rFonts w:ascii="Times New Roman" w:hAnsi="Times New Roman" w:cs="Times New Roman"/>
        </w:rPr>
        <w:t xml:space="preserve">W.E. van den Brom, ‘De mens in de gereformeerde gezindte (een </w:t>
      </w:r>
      <w:proofErr w:type="spellStart"/>
      <w:r w:rsidRPr="00046F9A">
        <w:rPr>
          <w:rFonts w:ascii="Times New Roman" w:hAnsi="Times New Roman" w:cs="Times New Roman"/>
        </w:rPr>
        <w:t>sociaal-psychologische</w:t>
      </w:r>
      <w:proofErr w:type="spellEnd"/>
      <w:r w:rsidRPr="00046F9A">
        <w:rPr>
          <w:rFonts w:ascii="Times New Roman" w:hAnsi="Times New Roman" w:cs="Times New Roman"/>
        </w:rPr>
        <w:t xml:space="preserve"> schets)’, </w:t>
      </w:r>
      <w:r w:rsidRPr="00046F9A">
        <w:rPr>
          <w:rFonts w:ascii="Times New Roman" w:hAnsi="Times New Roman" w:cs="Times New Roman"/>
          <w:i/>
        </w:rPr>
        <w:t xml:space="preserve">Wapenveld </w:t>
      </w:r>
      <w:r w:rsidRPr="00046F9A">
        <w:rPr>
          <w:rFonts w:ascii="Times New Roman" w:hAnsi="Times New Roman" w:cs="Times New Roman"/>
        </w:rPr>
        <w:t>20 (1970), nr. 3/4, 56-59.</w:t>
      </w:r>
    </w:p>
  </w:endnote>
  <w:endnote w:id="21">
    <w:p w:rsidR="00046F9A" w:rsidRPr="00046F9A" w:rsidRDefault="00046F9A">
      <w:pPr>
        <w:pStyle w:val="Eindnoottekst"/>
        <w:rPr>
          <w:sz w:val="22"/>
          <w:szCs w:val="22"/>
        </w:rPr>
      </w:pPr>
      <w:r>
        <w:rPr>
          <w:rStyle w:val="Eindnootmarkering"/>
        </w:rPr>
        <w:endnoteRef/>
      </w:r>
      <w:r>
        <w:t xml:space="preserve"> </w:t>
      </w:r>
      <w:r w:rsidRPr="00046F9A">
        <w:rPr>
          <w:rFonts w:ascii="Times New Roman" w:hAnsi="Times New Roman" w:cs="Times New Roman"/>
          <w:sz w:val="22"/>
          <w:szCs w:val="22"/>
        </w:rPr>
        <w:t>Zo had sobere kledij in bepaalde gemeenschappen een maatschappijkritische functie; men droe</w:t>
      </w:r>
      <w:r>
        <w:rPr>
          <w:rFonts w:ascii="Times New Roman" w:hAnsi="Times New Roman" w:cs="Times New Roman"/>
          <w:sz w:val="22"/>
          <w:szCs w:val="22"/>
        </w:rPr>
        <w:t>g in perioden van welvaart bijvoorbeeld</w:t>
      </w:r>
      <w:r w:rsidRPr="00046F9A">
        <w:rPr>
          <w:rFonts w:ascii="Times New Roman" w:hAnsi="Times New Roman" w:cs="Times New Roman"/>
          <w:sz w:val="22"/>
          <w:szCs w:val="22"/>
        </w:rPr>
        <w:t xml:space="preserve"> ouderwetse kleren uit weerzin tegen de nieuwe mode die als luxe beschouwd werd. Wat oorspronkelijk protestgedrag was, kon in de loop der jaren gemakkelijk veranderen in een groepskenmerk. Het regiogebonden karakter van een en ander zien we aan de situatie in </w:t>
      </w:r>
      <w:proofErr w:type="spellStart"/>
      <w:r w:rsidRPr="00046F9A">
        <w:rPr>
          <w:rFonts w:ascii="Times New Roman" w:hAnsi="Times New Roman" w:cs="Times New Roman"/>
          <w:sz w:val="22"/>
          <w:szCs w:val="22"/>
        </w:rPr>
        <w:t>Midden-Zeeland</w:t>
      </w:r>
      <w:proofErr w:type="spellEnd"/>
      <w:r w:rsidRPr="00046F9A">
        <w:rPr>
          <w:rFonts w:ascii="Times New Roman" w:hAnsi="Times New Roman" w:cs="Times New Roman"/>
          <w:sz w:val="22"/>
          <w:szCs w:val="22"/>
        </w:rPr>
        <w:t xml:space="preserve">: daar bestond door het algemeen dragen van de streekdracht amper een traditie van sobere en donkere kledij. Bij het verdwijnen van de streekdracht vanaf het midden van de twintigste eeuw koos een deel van de vrouwen in bevindelijke kring voor het dragen van dezelfde kledij als de overige streekbewoners. Kledingvoorschriften doken pas later op toen de </w:t>
      </w:r>
      <w:proofErr w:type="spellStart"/>
      <w:r w:rsidRPr="00046F9A">
        <w:rPr>
          <w:rFonts w:ascii="Times New Roman" w:hAnsi="Times New Roman" w:cs="Times New Roman"/>
          <w:sz w:val="22"/>
          <w:szCs w:val="22"/>
        </w:rPr>
        <w:t>refozuil</w:t>
      </w:r>
      <w:proofErr w:type="spellEnd"/>
      <w:r w:rsidRPr="00046F9A">
        <w:rPr>
          <w:rFonts w:ascii="Times New Roman" w:hAnsi="Times New Roman" w:cs="Times New Roman"/>
          <w:sz w:val="22"/>
          <w:szCs w:val="22"/>
        </w:rPr>
        <w:t xml:space="preserve"> geconstrueerd werd (vooral op scholen). In het orthodox-protestantse </w:t>
      </w:r>
      <w:proofErr w:type="spellStart"/>
      <w:r w:rsidRPr="00046F9A">
        <w:rPr>
          <w:rFonts w:ascii="Times New Roman" w:hAnsi="Times New Roman" w:cs="Times New Roman"/>
          <w:sz w:val="22"/>
          <w:szCs w:val="22"/>
        </w:rPr>
        <w:t>Midden-Zeeland</w:t>
      </w:r>
      <w:proofErr w:type="spellEnd"/>
      <w:r w:rsidRPr="00046F9A">
        <w:rPr>
          <w:rFonts w:ascii="Times New Roman" w:hAnsi="Times New Roman" w:cs="Times New Roman"/>
          <w:sz w:val="22"/>
          <w:szCs w:val="22"/>
        </w:rPr>
        <w:t xml:space="preserve"> kwamen op het platteland bijna geen snorren voor toen die in de eerste decennia van de twintigste eeuw in de mode kwamen. Het taboe op snorren zoals </w:t>
      </w:r>
      <w:proofErr w:type="spellStart"/>
      <w:r w:rsidRPr="00046F9A">
        <w:rPr>
          <w:rFonts w:ascii="Times New Roman" w:hAnsi="Times New Roman" w:cs="Times New Roman"/>
          <w:sz w:val="22"/>
          <w:szCs w:val="22"/>
        </w:rPr>
        <w:t>bevindelijken</w:t>
      </w:r>
      <w:proofErr w:type="spellEnd"/>
      <w:r w:rsidRPr="00046F9A">
        <w:rPr>
          <w:rFonts w:ascii="Times New Roman" w:hAnsi="Times New Roman" w:cs="Times New Roman"/>
          <w:sz w:val="22"/>
          <w:szCs w:val="22"/>
        </w:rPr>
        <w:t xml:space="preserve"> dat o.a. in Zuid-Holland kenden, was er dan ook amper bekend. Toen de snorren omstreeks 1965 weer in de mode kwamen, werkte het oude taboe in Zuid-Holland nog door, in </w:t>
      </w:r>
      <w:proofErr w:type="spellStart"/>
      <w:r w:rsidRPr="00046F9A">
        <w:rPr>
          <w:rFonts w:ascii="Times New Roman" w:hAnsi="Times New Roman" w:cs="Times New Roman"/>
          <w:sz w:val="22"/>
          <w:szCs w:val="22"/>
        </w:rPr>
        <w:t>Midden-Zeeland</w:t>
      </w:r>
      <w:proofErr w:type="spellEnd"/>
      <w:r w:rsidRPr="00046F9A">
        <w:rPr>
          <w:rFonts w:ascii="Times New Roman" w:hAnsi="Times New Roman" w:cs="Times New Roman"/>
          <w:sz w:val="22"/>
          <w:szCs w:val="22"/>
        </w:rPr>
        <w:t xml:space="preserve"> veel minder. Vgl. J. van Dam, </w:t>
      </w:r>
      <w:r w:rsidRPr="00046F9A">
        <w:rPr>
          <w:rFonts w:ascii="Times New Roman" w:hAnsi="Times New Roman" w:cs="Times New Roman"/>
          <w:i/>
          <w:sz w:val="22"/>
          <w:szCs w:val="22"/>
        </w:rPr>
        <w:t>Komt, luistert toe.</w:t>
      </w:r>
      <w:r w:rsidRPr="00046F9A">
        <w:rPr>
          <w:rFonts w:ascii="Times New Roman" w:hAnsi="Times New Roman" w:cs="Times New Roman"/>
          <w:sz w:val="22"/>
          <w:szCs w:val="22"/>
        </w:rPr>
        <w:t xml:space="preserve"> </w:t>
      </w:r>
      <w:r w:rsidRPr="00046F9A">
        <w:rPr>
          <w:rFonts w:ascii="Times New Roman" w:hAnsi="Times New Roman" w:cs="Times New Roman"/>
          <w:i/>
          <w:sz w:val="22"/>
          <w:szCs w:val="22"/>
        </w:rPr>
        <w:t>Uit het leven van het oude volk</w:t>
      </w:r>
      <w:r w:rsidRPr="00046F9A">
        <w:rPr>
          <w:rFonts w:ascii="Times New Roman" w:hAnsi="Times New Roman" w:cs="Times New Roman"/>
          <w:sz w:val="22"/>
          <w:szCs w:val="22"/>
        </w:rPr>
        <w:t xml:space="preserve"> </w:t>
      </w:r>
      <w:r w:rsidRPr="00046F9A">
        <w:rPr>
          <w:rFonts w:ascii="Times New Roman" w:hAnsi="Times New Roman" w:cs="Times New Roman"/>
          <w:i/>
          <w:sz w:val="22"/>
          <w:szCs w:val="22"/>
        </w:rPr>
        <w:t>III</w:t>
      </w:r>
      <w:r w:rsidRPr="00046F9A">
        <w:rPr>
          <w:rFonts w:ascii="Times New Roman" w:hAnsi="Times New Roman" w:cs="Times New Roman"/>
          <w:sz w:val="22"/>
          <w:szCs w:val="22"/>
        </w:rPr>
        <w:t xml:space="preserve"> (</w:t>
      </w:r>
      <w:proofErr w:type="spellStart"/>
      <w:r w:rsidRPr="00046F9A">
        <w:rPr>
          <w:rFonts w:ascii="Times New Roman" w:hAnsi="Times New Roman" w:cs="Times New Roman"/>
          <w:sz w:val="22"/>
          <w:szCs w:val="22"/>
        </w:rPr>
        <w:t>Sint-Philipsland</w:t>
      </w:r>
      <w:proofErr w:type="spellEnd"/>
      <w:r w:rsidRPr="00046F9A">
        <w:rPr>
          <w:rFonts w:ascii="Times New Roman" w:hAnsi="Times New Roman" w:cs="Times New Roman"/>
          <w:sz w:val="22"/>
          <w:szCs w:val="22"/>
        </w:rPr>
        <w:t xml:space="preserve"> 1986), 156 en </w:t>
      </w:r>
      <w:r w:rsidRPr="00046F9A">
        <w:rPr>
          <w:rFonts w:ascii="Times New Roman" w:hAnsi="Times New Roman" w:cs="Times New Roman"/>
          <w:i/>
          <w:sz w:val="22"/>
          <w:szCs w:val="22"/>
        </w:rPr>
        <w:t>Idem IV</w:t>
      </w:r>
      <w:r w:rsidRPr="00046F9A">
        <w:rPr>
          <w:rFonts w:ascii="Times New Roman" w:hAnsi="Times New Roman" w:cs="Times New Roman"/>
          <w:sz w:val="22"/>
          <w:szCs w:val="22"/>
        </w:rPr>
        <w:t xml:space="preserve"> (</w:t>
      </w:r>
      <w:proofErr w:type="spellStart"/>
      <w:r w:rsidRPr="00046F9A">
        <w:rPr>
          <w:rFonts w:ascii="Times New Roman" w:hAnsi="Times New Roman" w:cs="Times New Roman"/>
          <w:sz w:val="22"/>
          <w:szCs w:val="22"/>
        </w:rPr>
        <w:t>Sint-Philipsland</w:t>
      </w:r>
      <w:proofErr w:type="spellEnd"/>
      <w:r w:rsidRPr="00046F9A">
        <w:rPr>
          <w:rFonts w:ascii="Times New Roman" w:hAnsi="Times New Roman" w:cs="Times New Roman"/>
          <w:sz w:val="22"/>
          <w:szCs w:val="22"/>
        </w:rPr>
        <w:t xml:space="preserve"> 1990), 88, 143, 166.</w:t>
      </w:r>
    </w:p>
  </w:endnote>
  <w:endnote w:id="22">
    <w:p w:rsidR="00046F9A" w:rsidRDefault="00046F9A" w:rsidP="00046F9A">
      <w:pPr>
        <w:pStyle w:val="Geenafstand"/>
      </w:pPr>
      <w:r>
        <w:rPr>
          <w:rStyle w:val="Eindnootmarkering"/>
        </w:rPr>
        <w:endnoteRef/>
      </w:r>
      <w:r>
        <w:t xml:space="preserve"> </w:t>
      </w:r>
      <w:r w:rsidRPr="00046F9A">
        <w:rPr>
          <w:rFonts w:ascii="Times New Roman" w:hAnsi="Times New Roman" w:cs="Times New Roman"/>
          <w:i/>
        </w:rPr>
        <w:t xml:space="preserve">De </w:t>
      </w:r>
      <w:proofErr w:type="spellStart"/>
      <w:r w:rsidRPr="00046F9A">
        <w:rPr>
          <w:rFonts w:ascii="Times New Roman" w:hAnsi="Times New Roman" w:cs="Times New Roman"/>
          <w:i/>
        </w:rPr>
        <w:t>Saambinder</w:t>
      </w:r>
      <w:proofErr w:type="spellEnd"/>
      <w:r>
        <w:rPr>
          <w:rFonts w:ascii="Times New Roman" w:hAnsi="Times New Roman" w:cs="Times New Roman"/>
        </w:rPr>
        <w:t>, 14-10-</w:t>
      </w:r>
      <w:r w:rsidRPr="00046F9A">
        <w:rPr>
          <w:rFonts w:ascii="Times New Roman" w:hAnsi="Times New Roman" w:cs="Times New Roman"/>
        </w:rPr>
        <w:t xml:space="preserve">1999 (citaat Moerkerken); J. </w:t>
      </w:r>
      <w:proofErr w:type="spellStart"/>
      <w:r w:rsidRPr="00046F9A">
        <w:rPr>
          <w:rFonts w:ascii="Times New Roman" w:hAnsi="Times New Roman" w:cs="Times New Roman"/>
        </w:rPr>
        <w:t>Tennekens</w:t>
      </w:r>
      <w:proofErr w:type="spellEnd"/>
      <w:r w:rsidRPr="00046F9A">
        <w:rPr>
          <w:rFonts w:ascii="Times New Roman" w:hAnsi="Times New Roman" w:cs="Times New Roman"/>
        </w:rPr>
        <w:t>, ‘De “</w:t>
      </w:r>
      <w:proofErr w:type="spellStart"/>
      <w:r w:rsidRPr="00046F9A">
        <w:rPr>
          <w:rFonts w:ascii="Times New Roman" w:hAnsi="Times New Roman" w:cs="Times New Roman"/>
        </w:rPr>
        <w:t>oud-gereformeerden</w:t>
      </w:r>
      <w:proofErr w:type="spellEnd"/>
      <w:r w:rsidRPr="00046F9A">
        <w:rPr>
          <w:rFonts w:ascii="Times New Roman" w:hAnsi="Times New Roman" w:cs="Times New Roman"/>
        </w:rPr>
        <w:t xml:space="preserve">”’, </w:t>
      </w:r>
      <w:r w:rsidRPr="00046F9A">
        <w:rPr>
          <w:rFonts w:ascii="Times New Roman" w:hAnsi="Times New Roman" w:cs="Times New Roman"/>
          <w:i/>
        </w:rPr>
        <w:t>Mens en maatschappij</w:t>
      </w:r>
      <w:r w:rsidRPr="00046F9A">
        <w:rPr>
          <w:rFonts w:ascii="Times New Roman" w:hAnsi="Times New Roman" w:cs="Times New Roman"/>
        </w:rPr>
        <w:t xml:space="preserve"> 44 (1969), 365-385, aldaar 378, merkte al in 1969 op dat ‘een bekeerde [zich] minder [kan] veroorloven dan een onbekeerde. Men is toch wel eens lid van een muziekvereniging. Maar een mens, die het werkelijk ernstig meent, houdt zich daarmee niet o Niet omdat het nu direct zondig is, maar omdat hij betere dingen heeft te doen.’ De moeite die men heeft om zulke geboden te koppelen aan duidelijke (</w:t>
      </w:r>
      <w:proofErr w:type="spellStart"/>
      <w:r w:rsidRPr="00046F9A">
        <w:rPr>
          <w:rFonts w:ascii="Times New Roman" w:hAnsi="Times New Roman" w:cs="Times New Roman"/>
        </w:rPr>
        <w:t>bijbelse</w:t>
      </w:r>
      <w:proofErr w:type="spellEnd"/>
      <w:r w:rsidRPr="00046F9A">
        <w:rPr>
          <w:rFonts w:ascii="Times New Roman" w:hAnsi="Times New Roman" w:cs="Times New Roman"/>
        </w:rPr>
        <w:t xml:space="preserve">) normen duidt er al op dat hier wat anders aan de hand is: het doorschijnen van de sacrale werkelijkheid (bekeerd zijn) in het gewone leven in de vorm van (ken)tekenen. Vgl. C. Kot die in zijn autobiografische </w:t>
      </w:r>
      <w:r w:rsidRPr="00046F9A">
        <w:rPr>
          <w:rFonts w:ascii="Times New Roman" w:hAnsi="Times New Roman" w:cs="Times New Roman"/>
          <w:i/>
        </w:rPr>
        <w:t>De markering ontbreekt</w:t>
      </w:r>
      <w:r w:rsidRPr="00046F9A">
        <w:rPr>
          <w:rFonts w:ascii="Times New Roman" w:hAnsi="Times New Roman" w:cs="Times New Roman"/>
        </w:rPr>
        <w:t xml:space="preserve"> (Utrecht 1987) spreekt van ‘subjectieve, waarschijnlijk nooit uitgesproken </w:t>
      </w:r>
      <w:proofErr w:type="spellStart"/>
      <w:r w:rsidRPr="00046F9A">
        <w:rPr>
          <w:rFonts w:ascii="Times New Roman" w:hAnsi="Times New Roman" w:cs="Times New Roman"/>
        </w:rPr>
        <w:t>beoordelings</w:t>
      </w:r>
      <w:proofErr w:type="spellEnd"/>
      <w:r w:rsidRPr="00046F9A">
        <w:rPr>
          <w:rFonts w:ascii="Times New Roman" w:hAnsi="Times New Roman" w:cs="Times New Roman"/>
        </w:rPr>
        <w:t xml:space="preserve">- en </w:t>
      </w:r>
      <w:proofErr w:type="spellStart"/>
      <w:r w:rsidRPr="00046F9A">
        <w:rPr>
          <w:rFonts w:ascii="Times New Roman" w:hAnsi="Times New Roman" w:cs="Times New Roman"/>
        </w:rPr>
        <w:t>veroordelingscriteria</w:t>
      </w:r>
      <w:proofErr w:type="spellEnd"/>
      <w:r w:rsidRPr="00046F9A">
        <w:rPr>
          <w:rFonts w:ascii="Times New Roman" w:hAnsi="Times New Roman" w:cs="Times New Roman"/>
        </w:rPr>
        <w:t xml:space="preserve">’. Van der </w:t>
      </w:r>
      <w:proofErr w:type="spellStart"/>
      <w:r w:rsidRPr="00046F9A">
        <w:rPr>
          <w:rFonts w:ascii="Times New Roman" w:hAnsi="Times New Roman" w:cs="Times New Roman"/>
        </w:rPr>
        <w:t>Laarse</w:t>
      </w:r>
      <w:proofErr w:type="spellEnd"/>
      <w:r w:rsidRPr="00046F9A">
        <w:rPr>
          <w:rFonts w:ascii="Times New Roman" w:hAnsi="Times New Roman" w:cs="Times New Roman"/>
        </w:rPr>
        <w:t xml:space="preserve"> merkt op: ‘Hoe hoger de grenzen tussen het heilige en het profane worden opgetrokken, des te meer raakt de moraal verwijderd van de realiteit van het dagelijks leven.’ R. van der </w:t>
      </w:r>
      <w:proofErr w:type="spellStart"/>
      <w:r w:rsidRPr="00046F9A">
        <w:rPr>
          <w:rFonts w:ascii="Times New Roman" w:hAnsi="Times New Roman" w:cs="Times New Roman"/>
        </w:rPr>
        <w:t>Laarse</w:t>
      </w:r>
      <w:proofErr w:type="spellEnd"/>
      <w:r w:rsidRPr="00046F9A">
        <w:rPr>
          <w:rFonts w:ascii="Times New Roman" w:hAnsi="Times New Roman" w:cs="Times New Roman"/>
        </w:rPr>
        <w:t xml:space="preserve">, </w:t>
      </w:r>
      <w:r w:rsidRPr="00046F9A">
        <w:rPr>
          <w:rFonts w:ascii="Times New Roman" w:hAnsi="Times New Roman" w:cs="Times New Roman"/>
          <w:i/>
        </w:rPr>
        <w:t>Bevoogding en bevinding. Heren en kerkvolk in een Hollandse provinciestad</w:t>
      </w:r>
      <w:r w:rsidRPr="00046F9A">
        <w:rPr>
          <w:rFonts w:ascii="Times New Roman" w:hAnsi="Times New Roman" w:cs="Times New Roman"/>
        </w:rPr>
        <w:t>, 1780-1930 (Den Haag 1989), 31.</w:t>
      </w:r>
    </w:p>
  </w:endnote>
  <w:endnote w:id="23">
    <w:p w:rsidR="001C3E58" w:rsidRPr="001C3E58" w:rsidRDefault="001C3E58">
      <w:pPr>
        <w:pStyle w:val="Eindnoottekst"/>
        <w:rPr>
          <w:sz w:val="22"/>
          <w:szCs w:val="22"/>
        </w:rPr>
      </w:pPr>
      <w:r>
        <w:rPr>
          <w:rStyle w:val="Eindnootmarkering"/>
        </w:rPr>
        <w:endnoteRef/>
      </w:r>
      <w:r>
        <w:t xml:space="preserve"> </w:t>
      </w:r>
      <w:r w:rsidRPr="001C3E58">
        <w:rPr>
          <w:rFonts w:ascii="Times New Roman" w:hAnsi="Times New Roman" w:cs="Times New Roman"/>
          <w:i/>
          <w:sz w:val="22"/>
          <w:szCs w:val="22"/>
        </w:rPr>
        <w:t xml:space="preserve">De </w:t>
      </w:r>
      <w:proofErr w:type="spellStart"/>
      <w:r w:rsidRPr="001C3E58">
        <w:rPr>
          <w:rFonts w:ascii="Times New Roman" w:hAnsi="Times New Roman" w:cs="Times New Roman"/>
          <w:i/>
          <w:sz w:val="22"/>
          <w:szCs w:val="22"/>
        </w:rPr>
        <w:t>Saambinder</w:t>
      </w:r>
      <w:proofErr w:type="spellEnd"/>
      <w:r>
        <w:rPr>
          <w:rFonts w:ascii="Times New Roman" w:hAnsi="Times New Roman" w:cs="Times New Roman"/>
          <w:sz w:val="22"/>
          <w:szCs w:val="22"/>
        </w:rPr>
        <w:t>, 14-10-</w:t>
      </w:r>
      <w:r w:rsidRPr="001C3E58">
        <w:rPr>
          <w:rFonts w:ascii="Times New Roman" w:hAnsi="Times New Roman" w:cs="Times New Roman"/>
          <w:sz w:val="22"/>
          <w:szCs w:val="22"/>
        </w:rPr>
        <w:t xml:space="preserve">1999 (citaat Van Dieren); John </w:t>
      </w:r>
      <w:proofErr w:type="spellStart"/>
      <w:r w:rsidRPr="001C3E58">
        <w:rPr>
          <w:rFonts w:ascii="Times New Roman" w:hAnsi="Times New Roman" w:cs="Times New Roman"/>
          <w:sz w:val="22"/>
          <w:szCs w:val="22"/>
        </w:rPr>
        <w:t>Exalto</w:t>
      </w:r>
      <w:proofErr w:type="spellEnd"/>
      <w:r w:rsidRPr="001C3E58">
        <w:rPr>
          <w:rFonts w:ascii="Times New Roman" w:hAnsi="Times New Roman" w:cs="Times New Roman"/>
          <w:sz w:val="22"/>
          <w:szCs w:val="22"/>
        </w:rPr>
        <w:t xml:space="preserve">, ‘“In U gloort na de </w:t>
      </w:r>
      <w:proofErr w:type="spellStart"/>
      <w:r w:rsidRPr="001C3E58">
        <w:rPr>
          <w:rFonts w:ascii="Times New Roman" w:hAnsi="Times New Roman" w:cs="Times New Roman"/>
          <w:sz w:val="22"/>
          <w:szCs w:val="22"/>
        </w:rPr>
        <w:t>beeltnis</w:t>
      </w:r>
      <w:proofErr w:type="spellEnd"/>
      <w:r w:rsidRPr="001C3E58">
        <w:rPr>
          <w:rFonts w:ascii="Times New Roman" w:hAnsi="Times New Roman" w:cs="Times New Roman"/>
          <w:sz w:val="22"/>
          <w:szCs w:val="22"/>
        </w:rPr>
        <w:t xml:space="preserve"> van Calvijn”. Over de bevindelijk gereformeerde heldencultus’, </w:t>
      </w:r>
      <w:r w:rsidRPr="001C3E58">
        <w:rPr>
          <w:rFonts w:ascii="Times New Roman" w:hAnsi="Times New Roman" w:cs="Times New Roman"/>
          <w:i/>
          <w:sz w:val="22"/>
          <w:szCs w:val="22"/>
        </w:rPr>
        <w:t>Tijdschrift voor Nederlandse Kerkgeschiedenis</w:t>
      </w:r>
      <w:r w:rsidRPr="001C3E58">
        <w:rPr>
          <w:rFonts w:ascii="Times New Roman" w:hAnsi="Times New Roman" w:cs="Times New Roman"/>
          <w:sz w:val="22"/>
          <w:szCs w:val="22"/>
        </w:rPr>
        <w:t xml:space="preserve"> 7 (2004), 35-41.</w:t>
      </w:r>
    </w:p>
  </w:endnote>
  <w:endnote w:id="24">
    <w:p w:rsidR="001C3E58" w:rsidRDefault="001C3E58" w:rsidP="001C3E58">
      <w:pPr>
        <w:pStyle w:val="Geenafstand"/>
      </w:pPr>
      <w:r>
        <w:rPr>
          <w:rStyle w:val="Eindnootmarkering"/>
        </w:rPr>
        <w:endnoteRef/>
      </w:r>
      <w:r>
        <w:t xml:space="preserve"> </w:t>
      </w:r>
      <w:r w:rsidRPr="001C3E58">
        <w:rPr>
          <w:rFonts w:ascii="Times New Roman" w:hAnsi="Times New Roman" w:cs="Times New Roman"/>
        </w:rPr>
        <w:t xml:space="preserve">Nicolette </w:t>
      </w:r>
      <w:proofErr w:type="spellStart"/>
      <w:r w:rsidRPr="001C3E58">
        <w:rPr>
          <w:rFonts w:ascii="Times New Roman" w:hAnsi="Times New Roman" w:cs="Times New Roman"/>
        </w:rPr>
        <w:t>Hijweege</w:t>
      </w:r>
      <w:proofErr w:type="spellEnd"/>
      <w:r w:rsidRPr="001C3E58">
        <w:rPr>
          <w:rFonts w:ascii="Times New Roman" w:hAnsi="Times New Roman" w:cs="Times New Roman"/>
        </w:rPr>
        <w:t xml:space="preserve">, </w:t>
      </w:r>
      <w:r w:rsidRPr="001C3E58">
        <w:rPr>
          <w:rFonts w:ascii="Times New Roman" w:hAnsi="Times New Roman" w:cs="Times New Roman"/>
          <w:i/>
        </w:rPr>
        <w:t>Bekering in bevindelijk gereformeerde kring. Een psychologische studie</w:t>
      </w:r>
      <w:r w:rsidRPr="001C3E58">
        <w:rPr>
          <w:rFonts w:ascii="Times New Roman" w:hAnsi="Times New Roman" w:cs="Times New Roman"/>
        </w:rPr>
        <w:t xml:space="preserve"> (Kampen 2004), 270, 271 (opbouwende begeleiding); </w:t>
      </w:r>
      <w:proofErr w:type="spellStart"/>
      <w:r w:rsidRPr="001C3E58">
        <w:rPr>
          <w:rFonts w:ascii="Times New Roman" w:hAnsi="Times New Roman" w:cs="Times New Roman"/>
        </w:rPr>
        <w:t>Hijweege</w:t>
      </w:r>
      <w:proofErr w:type="spellEnd"/>
      <w:r w:rsidRPr="001C3E58">
        <w:rPr>
          <w:rFonts w:ascii="Times New Roman" w:hAnsi="Times New Roman" w:cs="Times New Roman"/>
        </w:rPr>
        <w:t xml:space="preserve"> citeert mij overigens verkeerd in noot 242 op 315: de ‘beleving van een schoksgewijze bekering, in overgangen met langdurige tussenpozen’ was juist </w:t>
      </w:r>
      <w:proofErr w:type="spellStart"/>
      <w:r w:rsidRPr="001C3E58">
        <w:rPr>
          <w:rFonts w:ascii="Times New Roman" w:hAnsi="Times New Roman" w:cs="Times New Roman"/>
        </w:rPr>
        <w:t>niét</w:t>
      </w:r>
      <w:proofErr w:type="spellEnd"/>
      <w:r w:rsidRPr="001C3E58">
        <w:rPr>
          <w:rFonts w:ascii="Times New Roman" w:hAnsi="Times New Roman" w:cs="Times New Roman"/>
        </w:rPr>
        <w:t xml:space="preserve"> gebruikelijk in Zeeland.</w:t>
      </w:r>
    </w:p>
  </w:endnote>
  <w:endnote w:id="25">
    <w:p w:rsidR="001C3E58" w:rsidRPr="001C3E58" w:rsidRDefault="001C3E58">
      <w:pPr>
        <w:pStyle w:val="Eindnoottekst"/>
        <w:rPr>
          <w:sz w:val="22"/>
          <w:szCs w:val="22"/>
        </w:rPr>
      </w:pPr>
      <w:r>
        <w:rPr>
          <w:rStyle w:val="Eindnootmarkering"/>
        </w:rPr>
        <w:endnoteRef/>
      </w:r>
      <w:r>
        <w:t xml:space="preserve"> </w:t>
      </w:r>
      <w:r w:rsidRPr="001C3E58">
        <w:rPr>
          <w:rFonts w:ascii="Times New Roman" w:hAnsi="Times New Roman" w:cs="Times New Roman"/>
          <w:sz w:val="22"/>
          <w:szCs w:val="22"/>
        </w:rPr>
        <w:t xml:space="preserve">‘In de praktijk is de dominee de hoogste autoriteit als het gaat om de vraag of de zielservaring van een “gewone kerkganger” voldoende authentiek is om als een “ademtocht van de Allerhoogste” aangeduid te kunnen worden’, Van Dijk, </w:t>
      </w:r>
      <w:r w:rsidRPr="001C3E58">
        <w:rPr>
          <w:rFonts w:ascii="Times New Roman" w:hAnsi="Times New Roman" w:cs="Times New Roman"/>
          <w:i/>
          <w:sz w:val="22"/>
          <w:szCs w:val="22"/>
        </w:rPr>
        <w:t>Het geloof der vaderen</w:t>
      </w:r>
      <w:r w:rsidRPr="001C3E58">
        <w:rPr>
          <w:rFonts w:ascii="Times New Roman" w:hAnsi="Times New Roman" w:cs="Times New Roman"/>
          <w:sz w:val="22"/>
          <w:szCs w:val="22"/>
        </w:rPr>
        <w:t>, 61.</w:t>
      </w:r>
    </w:p>
  </w:endnote>
  <w:endnote w:id="26">
    <w:p w:rsidR="001C3E58" w:rsidRPr="001C3E58" w:rsidRDefault="001C3E58">
      <w:pPr>
        <w:pStyle w:val="Eindnoottekst"/>
        <w:rPr>
          <w:sz w:val="22"/>
          <w:szCs w:val="22"/>
        </w:rPr>
      </w:pPr>
      <w:r>
        <w:rPr>
          <w:rStyle w:val="Eindnootmarkering"/>
        </w:rPr>
        <w:endnoteRef/>
      </w:r>
      <w:r>
        <w:t xml:space="preserve"> </w:t>
      </w:r>
      <w:r w:rsidRPr="001C3E58">
        <w:rPr>
          <w:rFonts w:ascii="Times New Roman" w:hAnsi="Times New Roman" w:cs="Times New Roman"/>
          <w:sz w:val="22"/>
          <w:szCs w:val="22"/>
        </w:rPr>
        <w:t xml:space="preserve">R. Muilwijk, in: W. </w:t>
      </w:r>
      <w:proofErr w:type="spellStart"/>
      <w:r w:rsidRPr="001C3E58">
        <w:rPr>
          <w:rFonts w:ascii="Times New Roman" w:hAnsi="Times New Roman" w:cs="Times New Roman"/>
          <w:sz w:val="22"/>
          <w:szCs w:val="22"/>
        </w:rPr>
        <w:t>Oosterbeek</w:t>
      </w:r>
      <w:proofErr w:type="spellEnd"/>
      <w:r w:rsidRPr="001C3E58">
        <w:rPr>
          <w:rFonts w:ascii="Times New Roman" w:hAnsi="Times New Roman" w:cs="Times New Roman"/>
          <w:i/>
          <w:sz w:val="22"/>
          <w:szCs w:val="22"/>
        </w:rPr>
        <w:t xml:space="preserve">, Gordel van God. Een voettocht langs ’s </w:t>
      </w:r>
      <w:proofErr w:type="spellStart"/>
      <w:r w:rsidRPr="001C3E58">
        <w:rPr>
          <w:rFonts w:ascii="Times New Roman" w:hAnsi="Times New Roman" w:cs="Times New Roman"/>
          <w:i/>
          <w:sz w:val="22"/>
          <w:szCs w:val="22"/>
        </w:rPr>
        <w:t>Heeren</w:t>
      </w:r>
      <w:proofErr w:type="spellEnd"/>
      <w:r w:rsidRPr="001C3E58">
        <w:rPr>
          <w:rFonts w:ascii="Times New Roman" w:hAnsi="Times New Roman" w:cs="Times New Roman"/>
          <w:i/>
          <w:sz w:val="22"/>
          <w:szCs w:val="22"/>
        </w:rPr>
        <w:t xml:space="preserve"> wegen</w:t>
      </w:r>
      <w:r w:rsidRPr="001C3E58">
        <w:rPr>
          <w:rFonts w:ascii="Times New Roman" w:hAnsi="Times New Roman" w:cs="Times New Roman"/>
          <w:sz w:val="22"/>
          <w:szCs w:val="22"/>
        </w:rPr>
        <w:t xml:space="preserve"> (Wormer 2006), 104.</w:t>
      </w:r>
    </w:p>
  </w:endnote>
  <w:endnote w:id="27">
    <w:p w:rsidR="001C3E58" w:rsidRDefault="001C3E58">
      <w:pPr>
        <w:pStyle w:val="Eindnoottekst"/>
      </w:pPr>
      <w:r>
        <w:rPr>
          <w:rStyle w:val="Eindnootmarkering"/>
        </w:rPr>
        <w:endnoteRef/>
      </w:r>
      <w:r>
        <w:t xml:space="preserve"> </w:t>
      </w:r>
      <w:r w:rsidRPr="001C3E58">
        <w:rPr>
          <w:rFonts w:ascii="Times New Roman" w:hAnsi="Times New Roman" w:cs="Times New Roman"/>
          <w:sz w:val="22"/>
          <w:szCs w:val="22"/>
        </w:rPr>
        <w:t xml:space="preserve">Aangehaald in Van Dijk, </w:t>
      </w:r>
      <w:r w:rsidRPr="001C3E58">
        <w:rPr>
          <w:rFonts w:ascii="Times New Roman" w:hAnsi="Times New Roman" w:cs="Times New Roman"/>
          <w:i/>
          <w:sz w:val="22"/>
          <w:szCs w:val="22"/>
        </w:rPr>
        <w:t>Het geloof der vaderen</w:t>
      </w:r>
      <w:r w:rsidRPr="001C3E58">
        <w:rPr>
          <w:rFonts w:ascii="Times New Roman" w:hAnsi="Times New Roman" w:cs="Times New Roman"/>
          <w:sz w:val="22"/>
          <w:szCs w:val="22"/>
        </w:rPr>
        <w:t>, 59</w:t>
      </w:r>
    </w:p>
  </w:endnote>
  <w:endnote w:id="28">
    <w:p w:rsidR="001C3E58" w:rsidRDefault="001C3E58">
      <w:pPr>
        <w:pStyle w:val="Eindnoottekst"/>
      </w:pPr>
      <w:r>
        <w:rPr>
          <w:rStyle w:val="Eindnootmarkering"/>
        </w:rPr>
        <w:endnoteRef/>
      </w:r>
      <w:r>
        <w:t xml:space="preserve"> </w:t>
      </w:r>
      <w:r w:rsidRPr="001C3E58">
        <w:rPr>
          <w:rFonts w:ascii="Times New Roman" w:hAnsi="Times New Roman" w:cs="Times New Roman"/>
          <w:sz w:val="22"/>
          <w:szCs w:val="22"/>
        </w:rPr>
        <w:t xml:space="preserve">H. Florijn, aangehaald in </w:t>
      </w:r>
      <w:r w:rsidRPr="001C3E58">
        <w:rPr>
          <w:rFonts w:ascii="Times New Roman" w:hAnsi="Times New Roman" w:cs="Times New Roman"/>
          <w:i/>
          <w:sz w:val="22"/>
          <w:szCs w:val="22"/>
        </w:rPr>
        <w:t>idem</w:t>
      </w:r>
      <w:r w:rsidRPr="001C3E58">
        <w:rPr>
          <w:rFonts w:ascii="Times New Roman" w:hAnsi="Times New Roman" w:cs="Times New Roman"/>
          <w:sz w:val="22"/>
          <w:szCs w:val="22"/>
        </w:rPr>
        <w:t>, 59, 60, 62.</w:t>
      </w:r>
    </w:p>
  </w:endnote>
  <w:endnote w:id="29">
    <w:p w:rsidR="001C3E58" w:rsidRPr="001C3E58" w:rsidRDefault="001C3E58">
      <w:pPr>
        <w:pStyle w:val="Eindnoottekst"/>
        <w:rPr>
          <w:sz w:val="22"/>
          <w:szCs w:val="22"/>
        </w:rPr>
      </w:pPr>
      <w:r>
        <w:rPr>
          <w:rStyle w:val="Eindnootmarkering"/>
        </w:rPr>
        <w:endnoteRef/>
      </w:r>
      <w:r>
        <w:t xml:space="preserve"> </w:t>
      </w:r>
      <w:r w:rsidRPr="001C3E58">
        <w:rPr>
          <w:rFonts w:ascii="Times New Roman" w:hAnsi="Times New Roman" w:cs="Times New Roman"/>
          <w:sz w:val="22"/>
          <w:szCs w:val="22"/>
        </w:rPr>
        <w:t xml:space="preserve">A. Moerkerken, </w:t>
      </w:r>
      <w:r w:rsidRPr="001C3E58">
        <w:rPr>
          <w:rFonts w:ascii="Times New Roman" w:hAnsi="Times New Roman" w:cs="Times New Roman"/>
          <w:i/>
          <w:sz w:val="22"/>
          <w:szCs w:val="22"/>
        </w:rPr>
        <w:t>Genadeleven en genadeverbond</w:t>
      </w:r>
      <w:r w:rsidR="00E07E82">
        <w:rPr>
          <w:rFonts w:ascii="Times New Roman" w:hAnsi="Times New Roman" w:cs="Times New Roman"/>
          <w:sz w:val="22"/>
          <w:szCs w:val="22"/>
        </w:rPr>
        <w:t xml:space="preserve"> (</w:t>
      </w:r>
      <w:proofErr w:type="spellStart"/>
      <w:r w:rsidR="00E07E82">
        <w:rPr>
          <w:rFonts w:ascii="Times New Roman" w:hAnsi="Times New Roman" w:cs="Times New Roman"/>
          <w:sz w:val="22"/>
          <w:szCs w:val="22"/>
        </w:rPr>
        <w:t>Oosterend</w:t>
      </w:r>
      <w:proofErr w:type="spellEnd"/>
      <w:r w:rsidR="00E07E82">
        <w:rPr>
          <w:rFonts w:ascii="Times New Roman" w:hAnsi="Times New Roman" w:cs="Times New Roman"/>
          <w:sz w:val="22"/>
          <w:szCs w:val="22"/>
        </w:rPr>
        <w:t xml:space="preserve"> 1979), 27</w:t>
      </w:r>
      <w:r w:rsidRPr="001C3E58">
        <w:rPr>
          <w:rFonts w:ascii="Times New Roman" w:hAnsi="Times New Roman" w:cs="Times New Roman"/>
          <w:sz w:val="22"/>
          <w:szCs w:val="22"/>
        </w:rPr>
        <w:t>.</w:t>
      </w:r>
    </w:p>
  </w:endnote>
  <w:endnote w:id="30">
    <w:p w:rsidR="00E07E82" w:rsidRDefault="00E07E82">
      <w:pPr>
        <w:pStyle w:val="Eindnoottekst"/>
      </w:pPr>
      <w:r>
        <w:rPr>
          <w:rStyle w:val="Eindnootmarkering"/>
        </w:rPr>
        <w:endnoteRef/>
      </w:r>
      <w:r>
        <w:t xml:space="preserve"> </w:t>
      </w:r>
      <w:r w:rsidRPr="001C3E58">
        <w:rPr>
          <w:rFonts w:ascii="Times New Roman" w:hAnsi="Times New Roman" w:cs="Times New Roman"/>
          <w:sz w:val="22"/>
          <w:szCs w:val="22"/>
        </w:rPr>
        <w:t xml:space="preserve">‘Onbekeerd, maar toch vroom’, zo onderscheidde </w:t>
      </w:r>
      <w:proofErr w:type="spellStart"/>
      <w:r w:rsidRPr="001C3E58">
        <w:rPr>
          <w:rFonts w:ascii="Times New Roman" w:hAnsi="Times New Roman" w:cs="Times New Roman"/>
          <w:sz w:val="22"/>
          <w:szCs w:val="22"/>
        </w:rPr>
        <w:t>Woelderink</w:t>
      </w:r>
      <w:proofErr w:type="spellEnd"/>
      <w:r w:rsidRPr="001C3E58">
        <w:rPr>
          <w:rFonts w:ascii="Times New Roman" w:hAnsi="Times New Roman" w:cs="Times New Roman"/>
          <w:sz w:val="22"/>
          <w:szCs w:val="22"/>
        </w:rPr>
        <w:t xml:space="preserve"> in 1940 een mogelijk met hen vergelijkbare categorie gemeenteleden. ‘Om hun onbekeerdheid worden ze in eredienst en gesprek “onder het oordeel gelegd”, maar anderzijds worden ze om hun vroomheid en trouw aan de Waarheid gevleid wanneer aan de orde komt de goddeloosheid van de omringende wereld’, aldus geparafraseerd in </w:t>
      </w:r>
      <w:proofErr w:type="spellStart"/>
      <w:r w:rsidRPr="001C3E58">
        <w:rPr>
          <w:rFonts w:ascii="Times New Roman" w:hAnsi="Times New Roman" w:cs="Times New Roman"/>
          <w:sz w:val="22"/>
          <w:szCs w:val="22"/>
        </w:rPr>
        <w:t>Tennekes</w:t>
      </w:r>
      <w:proofErr w:type="spellEnd"/>
      <w:r w:rsidRPr="001C3E58">
        <w:rPr>
          <w:rFonts w:ascii="Times New Roman" w:hAnsi="Times New Roman" w:cs="Times New Roman"/>
          <w:sz w:val="22"/>
          <w:szCs w:val="22"/>
        </w:rPr>
        <w:t>, ‘De “</w:t>
      </w:r>
      <w:proofErr w:type="spellStart"/>
      <w:r w:rsidRPr="001C3E58">
        <w:rPr>
          <w:rFonts w:ascii="Times New Roman" w:hAnsi="Times New Roman" w:cs="Times New Roman"/>
          <w:sz w:val="22"/>
          <w:szCs w:val="22"/>
        </w:rPr>
        <w:t>oud-gereformeerden</w:t>
      </w:r>
      <w:proofErr w:type="spellEnd"/>
      <w:r w:rsidRPr="001C3E58">
        <w:rPr>
          <w:rFonts w:ascii="Times New Roman" w:hAnsi="Times New Roman" w:cs="Times New Roman"/>
          <w:sz w:val="22"/>
          <w:szCs w:val="22"/>
        </w:rPr>
        <w:t>”’.</w:t>
      </w:r>
    </w:p>
  </w:endnote>
  <w:endnote w:id="31">
    <w:p w:rsidR="00CD710E" w:rsidRPr="00CD710E" w:rsidRDefault="00CD710E">
      <w:pPr>
        <w:pStyle w:val="Eindnoottekst"/>
        <w:rPr>
          <w:sz w:val="22"/>
          <w:szCs w:val="22"/>
        </w:rPr>
      </w:pPr>
      <w:r>
        <w:rPr>
          <w:rStyle w:val="Eindnootmarkering"/>
        </w:rPr>
        <w:endnoteRef/>
      </w:r>
      <w:r w:rsidRPr="009468D7">
        <w:rPr>
          <w:rFonts w:ascii="Times New Roman" w:hAnsi="Times New Roman" w:cs="Times New Roman"/>
          <w:sz w:val="24"/>
          <w:szCs w:val="24"/>
        </w:rPr>
        <w:t xml:space="preserve"> </w:t>
      </w:r>
      <w:r>
        <w:rPr>
          <w:rFonts w:ascii="Times New Roman" w:hAnsi="Times New Roman" w:cs="Times New Roman"/>
          <w:sz w:val="22"/>
          <w:szCs w:val="22"/>
        </w:rPr>
        <w:t>Een</w:t>
      </w:r>
      <w:r w:rsidRPr="00CD710E">
        <w:rPr>
          <w:rFonts w:ascii="Times New Roman" w:hAnsi="Times New Roman" w:cs="Times New Roman"/>
          <w:sz w:val="22"/>
          <w:szCs w:val="22"/>
        </w:rPr>
        <w:t xml:space="preserve"> lid van de gereformeerde gemeente te </w:t>
      </w:r>
      <w:proofErr w:type="spellStart"/>
      <w:r w:rsidRPr="00CD710E">
        <w:rPr>
          <w:rFonts w:ascii="Times New Roman" w:hAnsi="Times New Roman" w:cs="Times New Roman"/>
          <w:sz w:val="22"/>
          <w:szCs w:val="22"/>
        </w:rPr>
        <w:t>Aagtekerke</w:t>
      </w:r>
      <w:proofErr w:type="spellEnd"/>
      <w:r w:rsidRPr="00CD710E">
        <w:rPr>
          <w:rFonts w:ascii="Times New Roman" w:hAnsi="Times New Roman" w:cs="Times New Roman"/>
          <w:sz w:val="22"/>
          <w:szCs w:val="22"/>
        </w:rPr>
        <w:t xml:space="preserve"> schreef mij in 1993: ‘De groep die zich niet bij Gods volk durven voegen en ook niet in de wereld zich thuis voelt is niet gering. Deze groep heeft praktisch geen aandacht maar is toch van zodanige omvang dat hier niet aan voorbij kan worden gegaan. Hebben bijna alle kenmerken van de bekeerden buiten de Avondmaalsgang om. Predikanten beoordelen deze groep vrijwel neutraal, om niet in conflict te komen met de bekeerden. De omvang van deze groep is wel het grootst in die gemeenten waar de </w:t>
      </w:r>
      <w:proofErr w:type="spellStart"/>
      <w:r w:rsidRPr="00CD710E">
        <w:rPr>
          <w:rFonts w:ascii="Times New Roman" w:hAnsi="Times New Roman" w:cs="Times New Roman"/>
          <w:sz w:val="22"/>
          <w:szCs w:val="22"/>
        </w:rPr>
        <w:t>Avondmaalsmijding</w:t>
      </w:r>
      <w:proofErr w:type="spellEnd"/>
      <w:r w:rsidRPr="00CD710E">
        <w:rPr>
          <w:rFonts w:ascii="Times New Roman" w:hAnsi="Times New Roman" w:cs="Times New Roman"/>
          <w:sz w:val="22"/>
          <w:szCs w:val="22"/>
        </w:rPr>
        <w:t xml:space="preserve"> het grootst is. Er is een toename: het geestelijk klimaat verandert, er vinden geen bekeringen meer plaats. Door predikanten wordt deze groep ook wel gebruikt bij gebrek aan bekeerlingen als [bewijs van] een zeker beslag dat nog van hun prediking uitgaat.’</w:t>
      </w:r>
    </w:p>
  </w:endnote>
  <w:endnote w:id="32">
    <w:p w:rsidR="00CD710E" w:rsidRDefault="00CD710E" w:rsidP="00CD710E">
      <w:pPr>
        <w:pStyle w:val="Geenafstand"/>
      </w:pPr>
      <w:r>
        <w:rPr>
          <w:rStyle w:val="Eindnootmarkering"/>
        </w:rPr>
        <w:endnoteRef/>
      </w:r>
      <w:r>
        <w:t xml:space="preserve"> </w:t>
      </w:r>
      <w:r w:rsidRPr="00CD710E">
        <w:rPr>
          <w:rFonts w:ascii="Times New Roman" w:hAnsi="Times New Roman" w:cs="Times New Roman"/>
        </w:rPr>
        <w:t xml:space="preserve">H.J. </w:t>
      </w:r>
      <w:proofErr w:type="spellStart"/>
      <w:r w:rsidRPr="00CD710E">
        <w:rPr>
          <w:rFonts w:ascii="Times New Roman" w:hAnsi="Times New Roman" w:cs="Times New Roman"/>
        </w:rPr>
        <w:t>Hegger</w:t>
      </w:r>
      <w:proofErr w:type="spellEnd"/>
      <w:r w:rsidRPr="00CD710E">
        <w:rPr>
          <w:rFonts w:ascii="Times New Roman" w:hAnsi="Times New Roman" w:cs="Times New Roman"/>
        </w:rPr>
        <w:t xml:space="preserve">, </w:t>
      </w:r>
      <w:r w:rsidRPr="00CD710E">
        <w:rPr>
          <w:rFonts w:ascii="Times New Roman" w:hAnsi="Times New Roman" w:cs="Times New Roman"/>
          <w:i/>
        </w:rPr>
        <w:t>Vader, ik klaag u aan</w:t>
      </w:r>
      <w:r w:rsidRPr="00CD710E">
        <w:rPr>
          <w:rFonts w:ascii="Times New Roman" w:hAnsi="Times New Roman" w:cs="Times New Roman"/>
        </w:rPr>
        <w:t xml:space="preserve"> (Kampen 2003), 60.</w:t>
      </w:r>
    </w:p>
  </w:endnote>
  <w:endnote w:id="33">
    <w:p w:rsidR="00CD710E" w:rsidRPr="00CD710E" w:rsidRDefault="00CD710E">
      <w:pPr>
        <w:pStyle w:val="Eindnoottekst"/>
        <w:rPr>
          <w:sz w:val="22"/>
          <w:szCs w:val="22"/>
        </w:rPr>
      </w:pPr>
      <w:r>
        <w:rPr>
          <w:rStyle w:val="Eindnootmarkering"/>
        </w:rPr>
        <w:endnoteRef/>
      </w:r>
      <w:r>
        <w:t xml:space="preserve"> </w:t>
      </w:r>
      <w:r w:rsidRPr="00CD710E">
        <w:rPr>
          <w:rFonts w:ascii="Times New Roman" w:hAnsi="Times New Roman" w:cs="Times New Roman"/>
          <w:sz w:val="22"/>
          <w:szCs w:val="22"/>
        </w:rPr>
        <w:t xml:space="preserve">Bij een dergelijke verhouding stelde Van </w:t>
      </w:r>
      <w:proofErr w:type="spellStart"/>
      <w:r w:rsidRPr="00CD710E">
        <w:rPr>
          <w:rFonts w:ascii="Times New Roman" w:hAnsi="Times New Roman" w:cs="Times New Roman"/>
          <w:sz w:val="22"/>
          <w:szCs w:val="22"/>
        </w:rPr>
        <w:t>Ruler</w:t>
      </w:r>
      <w:proofErr w:type="spellEnd"/>
      <w:r w:rsidRPr="00CD710E">
        <w:rPr>
          <w:rFonts w:ascii="Times New Roman" w:hAnsi="Times New Roman" w:cs="Times New Roman"/>
          <w:sz w:val="22"/>
          <w:szCs w:val="22"/>
        </w:rPr>
        <w:t xml:space="preserve"> de kennistheoretische vraag ‘hoe zij met hun onwedergeboren bewustzijn de geestelijke staat van de geestelijke mens kunnen herkennen en erkennen’. Volgens hem ‘pleegt men [daarover] niet na te denken’. A.A. van </w:t>
      </w:r>
      <w:proofErr w:type="spellStart"/>
      <w:r w:rsidRPr="00CD710E">
        <w:rPr>
          <w:rFonts w:ascii="Times New Roman" w:hAnsi="Times New Roman" w:cs="Times New Roman"/>
          <w:sz w:val="22"/>
          <w:szCs w:val="22"/>
        </w:rPr>
        <w:t>Ruler</w:t>
      </w:r>
      <w:proofErr w:type="spellEnd"/>
      <w:r w:rsidRPr="00CD710E">
        <w:rPr>
          <w:rFonts w:ascii="Times New Roman" w:hAnsi="Times New Roman" w:cs="Times New Roman"/>
          <w:sz w:val="22"/>
          <w:szCs w:val="22"/>
        </w:rPr>
        <w:t>, ‘</w:t>
      </w:r>
      <w:proofErr w:type="spellStart"/>
      <w:r w:rsidRPr="00CD710E">
        <w:rPr>
          <w:rFonts w:ascii="Times New Roman" w:hAnsi="Times New Roman" w:cs="Times New Roman"/>
          <w:sz w:val="22"/>
          <w:szCs w:val="22"/>
        </w:rPr>
        <w:t>Ultra-gereformeerd</w:t>
      </w:r>
      <w:proofErr w:type="spellEnd"/>
      <w:r w:rsidRPr="00CD710E">
        <w:rPr>
          <w:rFonts w:ascii="Times New Roman" w:hAnsi="Times New Roman" w:cs="Times New Roman"/>
          <w:sz w:val="22"/>
          <w:szCs w:val="22"/>
        </w:rPr>
        <w:t xml:space="preserve"> en vrijzinnig’, </w:t>
      </w:r>
      <w:r w:rsidRPr="00CD710E">
        <w:rPr>
          <w:rFonts w:ascii="Times New Roman" w:hAnsi="Times New Roman" w:cs="Times New Roman"/>
          <w:i/>
          <w:sz w:val="22"/>
          <w:szCs w:val="22"/>
        </w:rPr>
        <w:t>Wapenveld</w:t>
      </w:r>
      <w:r w:rsidRPr="00CD710E">
        <w:rPr>
          <w:rFonts w:ascii="Times New Roman" w:hAnsi="Times New Roman" w:cs="Times New Roman"/>
          <w:sz w:val="22"/>
          <w:szCs w:val="22"/>
        </w:rPr>
        <w:t xml:space="preserve"> 21 (1971) nr. 2, 13-52, aldaar 33. Een vergelijkbaar geval deed zich voor toen C.S.L. </w:t>
      </w:r>
      <w:proofErr w:type="spellStart"/>
      <w:r w:rsidRPr="00CD710E">
        <w:rPr>
          <w:rFonts w:ascii="Times New Roman" w:hAnsi="Times New Roman" w:cs="Times New Roman"/>
          <w:sz w:val="22"/>
          <w:szCs w:val="22"/>
        </w:rPr>
        <w:t>Janse</w:t>
      </w:r>
      <w:proofErr w:type="spellEnd"/>
      <w:r w:rsidRPr="00CD710E">
        <w:rPr>
          <w:rFonts w:ascii="Times New Roman" w:hAnsi="Times New Roman" w:cs="Times New Roman"/>
          <w:sz w:val="22"/>
          <w:szCs w:val="22"/>
        </w:rPr>
        <w:t xml:space="preserve">, hoofdredacteur van het Reformatorisch Dagblad, in 1998 opdracht gaf om de laatste zin te laten verwijderen uit een interviewartikel met G. van </w:t>
      </w:r>
      <w:proofErr w:type="spellStart"/>
      <w:r w:rsidRPr="00CD710E">
        <w:rPr>
          <w:rFonts w:ascii="Times New Roman" w:hAnsi="Times New Roman" w:cs="Times New Roman"/>
          <w:sz w:val="22"/>
          <w:szCs w:val="22"/>
        </w:rPr>
        <w:t>Leijenhorst</w:t>
      </w:r>
      <w:proofErr w:type="spellEnd"/>
      <w:r w:rsidRPr="00CD710E">
        <w:rPr>
          <w:rFonts w:ascii="Times New Roman" w:hAnsi="Times New Roman" w:cs="Times New Roman"/>
          <w:sz w:val="22"/>
          <w:szCs w:val="22"/>
        </w:rPr>
        <w:t xml:space="preserve">. In deze laatste regel sprak de zwaar zieke Van L., een ex-lid van de Gereformeerde Gemeenten, zijn vaste hoop uit op de hemel als zijn eindbestemming. Blijkbaar deelde </w:t>
      </w:r>
      <w:proofErr w:type="spellStart"/>
      <w:r w:rsidRPr="00CD710E">
        <w:rPr>
          <w:rFonts w:ascii="Times New Roman" w:hAnsi="Times New Roman" w:cs="Times New Roman"/>
          <w:sz w:val="22"/>
          <w:szCs w:val="22"/>
        </w:rPr>
        <w:t>Janse</w:t>
      </w:r>
      <w:proofErr w:type="spellEnd"/>
      <w:r w:rsidRPr="00CD710E">
        <w:rPr>
          <w:rFonts w:ascii="Times New Roman" w:hAnsi="Times New Roman" w:cs="Times New Roman"/>
          <w:sz w:val="22"/>
          <w:szCs w:val="22"/>
        </w:rPr>
        <w:t xml:space="preserve"> die verwachting niet. </w:t>
      </w:r>
      <w:r w:rsidRPr="00CD710E">
        <w:rPr>
          <w:rFonts w:ascii="Times New Roman" w:hAnsi="Times New Roman" w:cs="Times New Roman"/>
          <w:i/>
          <w:sz w:val="22"/>
          <w:szCs w:val="22"/>
        </w:rPr>
        <w:t xml:space="preserve">Enerzijds, anderzijds. Toch een rechte koers varen. Afscheid C.S.L. </w:t>
      </w:r>
      <w:proofErr w:type="spellStart"/>
      <w:r w:rsidRPr="00CD710E">
        <w:rPr>
          <w:rFonts w:ascii="Times New Roman" w:hAnsi="Times New Roman" w:cs="Times New Roman"/>
          <w:i/>
          <w:sz w:val="22"/>
          <w:szCs w:val="22"/>
        </w:rPr>
        <w:t>Janse</w:t>
      </w:r>
      <w:proofErr w:type="spellEnd"/>
      <w:r w:rsidRPr="00CD710E">
        <w:rPr>
          <w:rFonts w:ascii="Times New Roman" w:hAnsi="Times New Roman" w:cs="Times New Roman"/>
          <w:sz w:val="22"/>
          <w:szCs w:val="22"/>
        </w:rPr>
        <w:t xml:space="preserve"> (Apeldoorn 2003), 12.</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F68" w:rsidRDefault="00291F68" w:rsidP="00DC2795">
      <w:pPr>
        <w:spacing w:after="0" w:line="240" w:lineRule="auto"/>
      </w:pPr>
      <w:r>
        <w:separator/>
      </w:r>
    </w:p>
  </w:footnote>
  <w:footnote w:type="continuationSeparator" w:id="0">
    <w:p w:rsidR="00291F68" w:rsidRDefault="00291F68" w:rsidP="00DC27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9468D7"/>
    <w:rsid w:val="00046F9A"/>
    <w:rsid w:val="000658C4"/>
    <w:rsid w:val="000E19F4"/>
    <w:rsid w:val="001C3E58"/>
    <w:rsid w:val="00291F68"/>
    <w:rsid w:val="002B43CA"/>
    <w:rsid w:val="0041284F"/>
    <w:rsid w:val="00427A5D"/>
    <w:rsid w:val="004A4BFA"/>
    <w:rsid w:val="005671F2"/>
    <w:rsid w:val="009468D7"/>
    <w:rsid w:val="00A62B9E"/>
    <w:rsid w:val="00C05830"/>
    <w:rsid w:val="00CD710E"/>
    <w:rsid w:val="00DC2795"/>
    <w:rsid w:val="00E07E82"/>
    <w:rsid w:val="00EB37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58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68D7"/>
    <w:pPr>
      <w:spacing w:after="0" w:line="240" w:lineRule="auto"/>
    </w:pPr>
  </w:style>
  <w:style w:type="paragraph" w:styleId="Eindnoottekst">
    <w:name w:val="endnote text"/>
    <w:basedOn w:val="Standaard"/>
    <w:link w:val="EindnoottekstChar"/>
    <w:uiPriority w:val="99"/>
    <w:semiHidden/>
    <w:unhideWhenUsed/>
    <w:rsid w:val="00DC279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C2795"/>
    <w:rPr>
      <w:sz w:val="20"/>
      <w:szCs w:val="20"/>
    </w:rPr>
  </w:style>
  <w:style w:type="character" w:styleId="Eindnootmarkering">
    <w:name w:val="endnote reference"/>
    <w:basedOn w:val="Standaardalinea-lettertype"/>
    <w:uiPriority w:val="99"/>
    <w:semiHidden/>
    <w:unhideWhenUsed/>
    <w:rsid w:val="00DC27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D4B3E-C131-488E-8D6A-126C8138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5304</Words>
  <Characters>29174</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Zwemer</dc:creator>
  <cp:lastModifiedBy>J. Zwemer</cp:lastModifiedBy>
  <cp:revision>2</cp:revision>
  <dcterms:created xsi:type="dcterms:W3CDTF">2016-02-24T18:14:00Z</dcterms:created>
  <dcterms:modified xsi:type="dcterms:W3CDTF">2016-02-24T18:14:00Z</dcterms:modified>
</cp:coreProperties>
</file>